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F3" w:rsidRPr="005046F3" w:rsidRDefault="005046F3" w:rsidP="005046F3">
      <w:pPr>
        <w:shd w:val="clear" w:color="auto" w:fill="FFFFFF"/>
        <w:spacing w:after="100" w:afterAutospacing="1" w:line="406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3"/>
          <w:szCs w:val="33"/>
        </w:rPr>
      </w:pPr>
      <w:r w:rsidRPr="005046F3">
        <w:rPr>
          <w:rFonts w:ascii="Montserrat" w:eastAsia="Times New Roman" w:hAnsi="Montserrat" w:cs="Times New Roman"/>
          <w:b/>
          <w:bCs/>
          <w:color w:val="273350"/>
          <w:kern w:val="36"/>
          <w:sz w:val="33"/>
          <w:szCs w:val="33"/>
        </w:rPr>
        <w:t>Преимущества получения массовых социально значимых услуг в электронном виде</w:t>
      </w:r>
    </w:p>
    <w:p w:rsidR="005046F3" w:rsidRDefault="005046F3" w:rsidP="0050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</w:pPr>
    </w:p>
    <w:p w:rsidR="005046F3" w:rsidRDefault="005046F3" w:rsidP="0050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</w:pPr>
      <w:r w:rsidRPr="005046F3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  <w:t>В рамках реализации национальной программы «Цифровая экономика Российской Федерации» для обеспечения доступности и качества, повышения уровня жизни и удобства граждан существует возможность получения массовых социально значимых услуг (далее – МСЗУ) в электронном формате, используя Единый портал государственных и муниципальных услуг (функций) (далее - «Портал»)</w:t>
      </w:r>
    </w:p>
    <w:p w:rsidR="005046F3" w:rsidRPr="005046F3" w:rsidRDefault="005046F3" w:rsidP="0050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</w:pPr>
    </w:p>
    <w:p w:rsidR="005046F3" w:rsidRPr="005046F3" w:rsidRDefault="005046F3" w:rsidP="0050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5046F3">
        <w:rPr>
          <w:rFonts w:ascii="Times New Roman" w:eastAsia="Times New Roman" w:hAnsi="Times New Roman" w:cs="Times New Roman"/>
          <w:color w:val="273350"/>
          <w:sz w:val="28"/>
          <w:szCs w:val="28"/>
        </w:rPr>
        <w:t>Преимущества получения МСЗУ в электронном виде посредством Портала заключаются в:</w:t>
      </w:r>
      <w:r w:rsidRPr="005046F3">
        <w:rPr>
          <w:rFonts w:ascii="Times New Roman" w:eastAsia="Times New Roman" w:hAnsi="Times New Roman" w:cs="Times New Roman"/>
          <w:color w:val="273350"/>
          <w:sz w:val="28"/>
          <w:szCs w:val="28"/>
        </w:rPr>
        <w:br/>
        <w:t>1. Доступности в получении информации, связанной с получением услуг. Перед подачей электронного заявления заявитель имеет возможность ознакомиться с порядком предоставления услуг и органами власти, ответственными за их исполнение.</w:t>
      </w:r>
      <w:r w:rsidRPr="005046F3">
        <w:rPr>
          <w:rFonts w:ascii="Times New Roman" w:eastAsia="Times New Roman" w:hAnsi="Times New Roman" w:cs="Times New Roman"/>
          <w:color w:val="273350"/>
          <w:sz w:val="28"/>
          <w:szCs w:val="28"/>
        </w:rPr>
        <w:br/>
        <w:t xml:space="preserve">2. </w:t>
      </w:r>
      <w:proofErr w:type="gramStart"/>
      <w:r w:rsidRPr="005046F3">
        <w:rPr>
          <w:rFonts w:ascii="Times New Roman" w:eastAsia="Times New Roman" w:hAnsi="Times New Roman" w:cs="Times New Roman"/>
          <w:color w:val="273350"/>
          <w:sz w:val="28"/>
          <w:szCs w:val="28"/>
        </w:rPr>
        <w:t>Упрощении</w:t>
      </w:r>
      <w:proofErr w:type="gramEnd"/>
      <w:r w:rsidRPr="005046F3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процедур получения МСЗУ. Формы электронных заявлений на Портале максимально упрощены и понятны заявителям.</w:t>
      </w:r>
      <w:r w:rsidRPr="005046F3">
        <w:rPr>
          <w:rFonts w:ascii="Times New Roman" w:eastAsia="Times New Roman" w:hAnsi="Times New Roman" w:cs="Times New Roman"/>
          <w:color w:val="273350"/>
          <w:sz w:val="28"/>
          <w:szCs w:val="28"/>
        </w:rPr>
        <w:br/>
        <w:t>3. Информированности гражданина на каждом этапе работы по его заявлению. После обращения за МСЗУ через Портал заявитель в личном кабинете сможет отследить статус заявления и получить результат предоставления услуги.</w:t>
      </w:r>
      <w:r w:rsidRPr="005046F3">
        <w:rPr>
          <w:rFonts w:ascii="Times New Roman" w:eastAsia="Times New Roman" w:hAnsi="Times New Roman" w:cs="Times New Roman"/>
          <w:color w:val="273350"/>
          <w:sz w:val="28"/>
          <w:szCs w:val="28"/>
        </w:rPr>
        <w:br/>
        <w:t>4. Возможности подачи заявления о предоставлении МСЗУ в удобное для заявителя время, из дома или офиса, используя при этом различные средства информационно-телекоммуникационных технологий: компьютер, ноутбук, планшет, мобильный телефон.</w:t>
      </w:r>
      <w:r w:rsidRPr="005046F3">
        <w:rPr>
          <w:rFonts w:ascii="Times New Roman" w:eastAsia="Times New Roman" w:hAnsi="Times New Roman" w:cs="Times New Roman"/>
          <w:color w:val="273350"/>
          <w:sz w:val="28"/>
          <w:szCs w:val="28"/>
        </w:rPr>
        <w:br/>
        <w:t>Кроме того, возможностями Портала могут воспользоваться физические и юридические лица, предприниматели и иностранные граждане.</w:t>
      </w:r>
    </w:p>
    <w:p w:rsidR="00000000" w:rsidRDefault="002334C9"/>
    <w:p w:rsidR="005046F3" w:rsidRDefault="005046F3"/>
    <w:p w:rsidR="005046F3" w:rsidRDefault="005046F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5pt;height:23.85pt"/>
        </w:pict>
      </w:r>
    </w:p>
    <w:sectPr w:rsidR="0050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046F3"/>
    <w:rsid w:val="002334C9"/>
    <w:rsid w:val="0050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4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6F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3</cp:revision>
  <dcterms:created xsi:type="dcterms:W3CDTF">2024-03-18T05:29:00Z</dcterms:created>
  <dcterms:modified xsi:type="dcterms:W3CDTF">2024-03-18T06:10:00Z</dcterms:modified>
</cp:coreProperties>
</file>