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49E" w:rsidRPr="0043149E" w:rsidRDefault="0043149E" w:rsidP="00A775FC">
      <w:pPr>
        <w:ind w:right="707" w:firstLine="709"/>
        <w:jc w:val="center"/>
        <w:rPr>
          <w:rFonts w:ascii="Times New Roman" w:hAnsi="Times New Roman" w:cs="Times New Roman"/>
          <w:b/>
          <w:sz w:val="32"/>
        </w:rPr>
      </w:pPr>
      <w:r w:rsidRPr="0043149E">
        <w:rPr>
          <w:rFonts w:ascii="Times New Roman" w:hAnsi="Times New Roman" w:cs="Times New Roman"/>
          <w:b/>
          <w:sz w:val="32"/>
        </w:rPr>
        <w:t xml:space="preserve">Р о с </w:t>
      </w:r>
      <w:proofErr w:type="spellStart"/>
      <w:proofErr w:type="gramStart"/>
      <w:r w:rsidRPr="0043149E">
        <w:rPr>
          <w:rFonts w:ascii="Times New Roman" w:hAnsi="Times New Roman" w:cs="Times New Roman"/>
          <w:b/>
          <w:sz w:val="32"/>
        </w:rPr>
        <w:t>с</w:t>
      </w:r>
      <w:proofErr w:type="spellEnd"/>
      <w:proofErr w:type="gramEnd"/>
      <w:r w:rsidRPr="0043149E">
        <w:rPr>
          <w:rFonts w:ascii="Times New Roman" w:hAnsi="Times New Roman" w:cs="Times New Roman"/>
          <w:b/>
          <w:sz w:val="32"/>
        </w:rPr>
        <w:t xml:space="preserve"> и </w:t>
      </w:r>
      <w:proofErr w:type="spellStart"/>
      <w:r w:rsidRPr="0043149E">
        <w:rPr>
          <w:rFonts w:ascii="Times New Roman" w:hAnsi="Times New Roman" w:cs="Times New Roman"/>
          <w:b/>
          <w:sz w:val="32"/>
        </w:rPr>
        <w:t>й</w:t>
      </w:r>
      <w:proofErr w:type="spellEnd"/>
      <w:r w:rsidRPr="0043149E">
        <w:rPr>
          <w:rFonts w:ascii="Times New Roman" w:hAnsi="Times New Roman" w:cs="Times New Roman"/>
          <w:b/>
          <w:sz w:val="32"/>
        </w:rPr>
        <w:t xml:space="preserve"> с к а я   Ф е </w:t>
      </w:r>
      <w:proofErr w:type="spellStart"/>
      <w:r w:rsidRPr="0043149E">
        <w:rPr>
          <w:rFonts w:ascii="Times New Roman" w:hAnsi="Times New Roman" w:cs="Times New Roman"/>
          <w:b/>
          <w:sz w:val="32"/>
        </w:rPr>
        <w:t>д</w:t>
      </w:r>
      <w:proofErr w:type="spellEnd"/>
      <w:r w:rsidRPr="0043149E">
        <w:rPr>
          <w:rFonts w:ascii="Times New Roman" w:hAnsi="Times New Roman" w:cs="Times New Roman"/>
          <w:b/>
          <w:sz w:val="32"/>
        </w:rPr>
        <w:t xml:space="preserve"> е </w:t>
      </w:r>
      <w:proofErr w:type="spellStart"/>
      <w:r w:rsidRPr="0043149E">
        <w:rPr>
          <w:rFonts w:ascii="Times New Roman" w:hAnsi="Times New Roman" w:cs="Times New Roman"/>
          <w:b/>
          <w:sz w:val="32"/>
        </w:rPr>
        <w:t>р</w:t>
      </w:r>
      <w:proofErr w:type="spellEnd"/>
      <w:r w:rsidRPr="0043149E">
        <w:rPr>
          <w:rFonts w:ascii="Times New Roman" w:hAnsi="Times New Roman" w:cs="Times New Roman"/>
          <w:b/>
          <w:sz w:val="32"/>
        </w:rPr>
        <w:t xml:space="preserve"> а </w:t>
      </w:r>
      <w:proofErr w:type="spellStart"/>
      <w:r w:rsidRPr="0043149E">
        <w:rPr>
          <w:rFonts w:ascii="Times New Roman" w:hAnsi="Times New Roman" w:cs="Times New Roman"/>
          <w:b/>
          <w:sz w:val="32"/>
        </w:rPr>
        <w:t>ц</w:t>
      </w:r>
      <w:proofErr w:type="spellEnd"/>
      <w:r w:rsidRPr="0043149E">
        <w:rPr>
          <w:rFonts w:ascii="Times New Roman" w:hAnsi="Times New Roman" w:cs="Times New Roman"/>
          <w:b/>
          <w:sz w:val="32"/>
        </w:rPr>
        <w:t xml:space="preserve"> и я</w:t>
      </w:r>
    </w:p>
    <w:p w:rsidR="0043149E" w:rsidRPr="0043149E" w:rsidRDefault="0043149E" w:rsidP="00A775FC">
      <w:pPr>
        <w:spacing w:after="0" w:line="240" w:lineRule="auto"/>
        <w:ind w:right="707" w:firstLine="709"/>
        <w:jc w:val="center"/>
        <w:rPr>
          <w:rFonts w:ascii="Times New Roman" w:hAnsi="Times New Roman" w:cs="Times New Roman"/>
          <w:b/>
          <w:sz w:val="32"/>
        </w:rPr>
      </w:pPr>
      <w:r w:rsidRPr="0043149E">
        <w:rPr>
          <w:rFonts w:ascii="Times New Roman" w:hAnsi="Times New Roman" w:cs="Times New Roman"/>
          <w:b/>
          <w:sz w:val="32"/>
        </w:rPr>
        <w:t>Иркутская область</w:t>
      </w:r>
    </w:p>
    <w:p w:rsidR="0043149E" w:rsidRPr="0043149E" w:rsidRDefault="0043149E" w:rsidP="00A775FC">
      <w:pPr>
        <w:spacing w:after="0" w:line="240" w:lineRule="auto"/>
        <w:ind w:firstLine="709"/>
        <w:jc w:val="center"/>
        <w:rPr>
          <w:rFonts w:ascii="Times New Roman" w:hAnsi="Times New Roman" w:cs="Times New Roman"/>
          <w:b/>
          <w:sz w:val="32"/>
          <w:szCs w:val="32"/>
        </w:rPr>
      </w:pPr>
      <w:r w:rsidRPr="0043149E">
        <w:rPr>
          <w:rFonts w:ascii="Times New Roman" w:hAnsi="Times New Roman" w:cs="Times New Roman"/>
          <w:b/>
          <w:sz w:val="32"/>
          <w:szCs w:val="32"/>
        </w:rPr>
        <w:t>Муниципальное образование «Тайшетский район»</w:t>
      </w:r>
    </w:p>
    <w:p w:rsidR="0043149E" w:rsidRPr="0043149E" w:rsidRDefault="0043149E" w:rsidP="00A775FC">
      <w:pPr>
        <w:pStyle w:val="a6"/>
        <w:ind w:firstLine="709"/>
        <w:jc w:val="center"/>
        <w:rPr>
          <w:b/>
          <w:color w:val="000000"/>
          <w:sz w:val="36"/>
          <w:szCs w:val="36"/>
        </w:rPr>
      </w:pPr>
      <w:r w:rsidRPr="0043149E">
        <w:rPr>
          <w:b/>
          <w:color w:val="000000"/>
          <w:sz w:val="36"/>
          <w:szCs w:val="36"/>
        </w:rPr>
        <w:t>Соляновское муниципальное образование</w:t>
      </w:r>
    </w:p>
    <w:p w:rsidR="0043149E" w:rsidRPr="0043149E" w:rsidRDefault="0043149E" w:rsidP="00A775FC">
      <w:pPr>
        <w:pStyle w:val="a6"/>
        <w:ind w:firstLine="709"/>
        <w:jc w:val="center"/>
        <w:rPr>
          <w:b/>
          <w:color w:val="000000"/>
          <w:sz w:val="36"/>
          <w:szCs w:val="36"/>
        </w:rPr>
      </w:pPr>
      <w:r w:rsidRPr="0043149E">
        <w:rPr>
          <w:b/>
          <w:color w:val="000000"/>
          <w:sz w:val="36"/>
          <w:szCs w:val="36"/>
        </w:rPr>
        <w:t>Дума Соляновского муниципального образования</w:t>
      </w:r>
    </w:p>
    <w:p w:rsidR="0043149E" w:rsidRPr="0043149E" w:rsidRDefault="0043149E" w:rsidP="00A775FC">
      <w:pPr>
        <w:pStyle w:val="a4"/>
        <w:ind w:firstLine="709"/>
        <w:rPr>
          <w:rFonts w:ascii="Times New Roman" w:hAnsi="Times New Roman"/>
          <w:sz w:val="36"/>
          <w:szCs w:val="36"/>
        </w:rPr>
      </w:pPr>
      <w:r w:rsidRPr="0043149E">
        <w:rPr>
          <w:rFonts w:ascii="Times New Roman" w:hAnsi="Times New Roman"/>
          <w:sz w:val="36"/>
          <w:szCs w:val="36"/>
        </w:rPr>
        <w:t>РЕШЕНИЕ</w:t>
      </w:r>
    </w:p>
    <w:p w:rsidR="0043149E" w:rsidRPr="00143B00" w:rsidRDefault="00143B00" w:rsidP="00143B00">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(в редакции решения Д</w:t>
      </w:r>
      <w:r w:rsidRPr="00950990">
        <w:rPr>
          <w:rFonts w:ascii="Times New Roman" w:hAnsi="Times New Roman" w:cs="Times New Roman"/>
          <w:sz w:val="24"/>
          <w:szCs w:val="24"/>
        </w:rPr>
        <w:t xml:space="preserve">умы № 72 от 12.05.2015г. </w:t>
      </w:r>
      <w:r>
        <w:rPr>
          <w:rFonts w:ascii="Times New Roman" w:hAnsi="Times New Roman" w:cs="Times New Roman"/>
          <w:sz w:val="24"/>
          <w:szCs w:val="24"/>
        </w:rPr>
        <w:t>, №124</w:t>
      </w:r>
      <w:r w:rsidRPr="00950990">
        <w:rPr>
          <w:rFonts w:ascii="Times New Roman" w:hAnsi="Times New Roman" w:cs="Times New Roman"/>
          <w:sz w:val="24"/>
          <w:szCs w:val="24"/>
        </w:rPr>
        <w:t xml:space="preserve"> от </w:t>
      </w:r>
      <w:r>
        <w:rPr>
          <w:rFonts w:ascii="Times New Roman" w:hAnsi="Times New Roman" w:cs="Times New Roman"/>
          <w:sz w:val="24"/>
          <w:szCs w:val="24"/>
        </w:rPr>
        <w:t>08.06.</w:t>
      </w:r>
      <w:r w:rsidRPr="00950990">
        <w:rPr>
          <w:rFonts w:ascii="Times New Roman" w:hAnsi="Times New Roman" w:cs="Times New Roman"/>
          <w:sz w:val="24"/>
          <w:szCs w:val="24"/>
        </w:rPr>
        <w:t>2017г.</w:t>
      </w:r>
      <w:r>
        <w:rPr>
          <w:rFonts w:ascii="Times New Roman" w:hAnsi="Times New Roman" w:cs="Times New Roman"/>
          <w:sz w:val="24"/>
          <w:szCs w:val="24"/>
        </w:rPr>
        <w:t>, №29 от 28.08.2018г.</w:t>
      </w:r>
      <w:r w:rsidRPr="00950990">
        <w:rPr>
          <w:rFonts w:ascii="Times New Roman" w:hAnsi="Times New Roman" w:cs="Times New Roman"/>
          <w:sz w:val="24"/>
          <w:szCs w:val="24"/>
        </w:rPr>
        <w:t>)</w:t>
      </w:r>
    </w:p>
    <w:p w:rsidR="0043149E" w:rsidRPr="0043149E" w:rsidRDefault="0043149E" w:rsidP="0043149E">
      <w:pPr>
        <w:pBdr>
          <w:top w:val="double" w:sz="12" w:space="1" w:color="auto"/>
        </w:pBdr>
        <w:spacing w:after="0" w:line="240" w:lineRule="auto"/>
        <w:jc w:val="both"/>
        <w:rPr>
          <w:rFonts w:ascii="Times New Roman" w:hAnsi="Times New Roman" w:cs="Times New Roman"/>
          <w:b/>
        </w:rPr>
      </w:pPr>
    </w:p>
    <w:p w:rsidR="0043149E" w:rsidRPr="0043149E" w:rsidRDefault="0043149E" w:rsidP="0043149E">
      <w:pPr>
        <w:pStyle w:val="ac"/>
        <w:spacing w:after="0"/>
        <w:jc w:val="both"/>
        <w:rPr>
          <w:sz w:val="28"/>
          <w:szCs w:val="28"/>
        </w:rPr>
      </w:pPr>
    </w:p>
    <w:p w:rsidR="0043149E" w:rsidRPr="0043149E" w:rsidRDefault="0043149E" w:rsidP="0043149E">
      <w:pPr>
        <w:pStyle w:val="ac"/>
        <w:spacing w:after="0"/>
        <w:jc w:val="both"/>
        <w:rPr>
          <w:sz w:val="28"/>
          <w:szCs w:val="28"/>
        </w:rPr>
      </w:pPr>
      <w:r w:rsidRPr="0043149E">
        <w:rPr>
          <w:sz w:val="28"/>
          <w:szCs w:val="28"/>
        </w:rPr>
        <w:t>от  03 февраля   2015 г.                                                             №  61</w:t>
      </w:r>
    </w:p>
    <w:p w:rsidR="0043149E" w:rsidRPr="0043149E" w:rsidRDefault="0043149E" w:rsidP="0043149E">
      <w:pPr>
        <w:spacing w:after="0" w:line="240" w:lineRule="auto"/>
        <w:jc w:val="both"/>
        <w:rPr>
          <w:rFonts w:ascii="Times New Roman" w:hAnsi="Times New Roman" w:cs="Times New Roman"/>
          <w:sz w:val="24"/>
          <w:szCs w:val="24"/>
        </w:rPr>
      </w:pPr>
    </w:p>
    <w:p w:rsidR="0043149E" w:rsidRPr="0043149E" w:rsidRDefault="0043149E" w:rsidP="0043149E">
      <w:pPr>
        <w:spacing w:after="0" w:line="240" w:lineRule="auto"/>
        <w:jc w:val="both"/>
        <w:rPr>
          <w:rFonts w:ascii="Times New Roman" w:hAnsi="Times New Roman" w:cs="Times New Roman"/>
          <w:sz w:val="24"/>
          <w:szCs w:val="24"/>
        </w:rPr>
      </w:pPr>
      <w:r w:rsidRPr="0043149E">
        <w:rPr>
          <w:rFonts w:ascii="Times New Roman" w:hAnsi="Times New Roman" w:cs="Times New Roman"/>
          <w:sz w:val="24"/>
          <w:szCs w:val="24"/>
        </w:rPr>
        <w:t>Об   утверждении  Муниципальной  целевой программы</w:t>
      </w:r>
    </w:p>
    <w:p w:rsidR="0043149E" w:rsidRPr="0043149E" w:rsidRDefault="0043149E" w:rsidP="0043149E">
      <w:pPr>
        <w:spacing w:after="0" w:line="240" w:lineRule="auto"/>
        <w:jc w:val="both"/>
        <w:rPr>
          <w:rFonts w:ascii="Times New Roman" w:hAnsi="Times New Roman" w:cs="Times New Roman"/>
          <w:sz w:val="24"/>
          <w:szCs w:val="24"/>
        </w:rPr>
      </w:pPr>
      <w:r w:rsidRPr="0043149E">
        <w:rPr>
          <w:rFonts w:ascii="Times New Roman" w:hAnsi="Times New Roman" w:cs="Times New Roman"/>
          <w:sz w:val="24"/>
          <w:szCs w:val="24"/>
        </w:rPr>
        <w:t xml:space="preserve"> «Комплексное      развитие       систем       </w:t>
      </w:r>
      <w:proofErr w:type="gramStart"/>
      <w:r w:rsidRPr="0043149E">
        <w:rPr>
          <w:rFonts w:ascii="Times New Roman" w:hAnsi="Times New Roman" w:cs="Times New Roman"/>
          <w:sz w:val="24"/>
          <w:szCs w:val="24"/>
        </w:rPr>
        <w:t>коммунальной</w:t>
      </w:r>
      <w:proofErr w:type="gramEnd"/>
      <w:r w:rsidRPr="0043149E">
        <w:rPr>
          <w:rFonts w:ascii="Times New Roman" w:hAnsi="Times New Roman" w:cs="Times New Roman"/>
          <w:sz w:val="24"/>
          <w:szCs w:val="24"/>
        </w:rPr>
        <w:t xml:space="preserve">   </w:t>
      </w:r>
    </w:p>
    <w:p w:rsidR="0043149E" w:rsidRPr="0043149E" w:rsidRDefault="0043149E" w:rsidP="0043149E">
      <w:pPr>
        <w:spacing w:after="0" w:line="240" w:lineRule="auto"/>
        <w:jc w:val="both"/>
        <w:rPr>
          <w:rFonts w:ascii="Times New Roman" w:hAnsi="Times New Roman" w:cs="Times New Roman"/>
          <w:sz w:val="24"/>
          <w:szCs w:val="24"/>
        </w:rPr>
      </w:pPr>
      <w:r w:rsidRPr="0043149E">
        <w:rPr>
          <w:rFonts w:ascii="Times New Roman" w:hAnsi="Times New Roman" w:cs="Times New Roman"/>
          <w:sz w:val="24"/>
          <w:szCs w:val="24"/>
        </w:rPr>
        <w:t xml:space="preserve"> инфраструктуры Соляновского </w:t>
      </w:r>
      <w:proofErr w:type="gramStart"/>
      <w:r w:rsidRPr="0043149E">
        <w:rPr>
          <w:rFonts w:ascii="Times New Roman" w:hAnsi="Times New Roman" w:cs="Times New Roman"/>
          <w:sz w:val="24"/>
          <w:szCs w:val="24"/>
        </w:rPr>
        <w:t>муниципального</w:t>
      </w:r>
      <w:proofErr w:type="gramEnd"/>
      <w:r w:rsidRPr="0043149E">
        <w:rPr>
          <w:rFonts w:ascii="Times New Roman" w:hAnsi="Times New Roman" w:cs="Times New Roman"/>
          <w:sz w:val="24"/>
          <w:szCs w:val="24"/>
        </w:rPr>
        <w:t xml:space="preserve"> </w:t>
      </w:r>
    </w:p>
    <w:p w:rsidR="0043149E" w:rsidRPr="0043149E" w:rsidRDefault="00A775FC" w:rsidP="004314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образования  на 2015-2032</w:t>
      </w:r>
      <w:r w:rsidR="0043149E" w:rsidRPr="0043149E">
        <w:rPr>
          <w:rFonts w:ascii="Times New Roman" w:hAnsi="Times New Roman" w:cs="Times New Roman"/>
          <w:sz w:val="24"/>
          <w:szCs w:val="24"/>
        </w:rPr>
        <w:t xml:space="preserve"> годы».</w:t>
      </w:r>
    </w:p>
    <w:p w:rsidR="0043149E" w:rsidRDefault="0043149E" w:rsidP="0043149E">
      <w:pPr>
        <w:spacing w:after="0" w:line="240" w:lineRule="auto"/>
        <w:jc w:val="both"/>
        <w:rPr>
          <w:rFonts w:ascii="Times New Roman" w:hAnsi="Times New Roman" w:cs="Times New Roman"/>
          <w:sz w:val="24"/>
          <w:szCs w:val="24"/>
        </w:rPr>
      </w:pPr>
    </w:p>
    <w:p w:rsidR="00212B38" w:rsidRDefault="00212B38" w:rsidP="0043149E">
      <w:pPr>
        <w:spacing w:after="0" w:line="240" w:lineRule="auto"/>
        <w:jc w:val="both"/>
        <w:rPr>
          <w:rFonts w:ascii="Times New Roman" w:hAnsi="Times New Roman" w:cs="Times New Roman"/>
          <w:sz w:val="24"/>
          <w:szCs w:val="24"/>
        </w:rPr>
      </w:pPr>
    </w:p>
    <w:p w:rsidR="00212B38" w:rsidRPr="0043149E" w:rsidRDefault="00212B38" w:rsidP="0043149E">
      <w:pPr>
        <w:spacing w:after="0" w:line="240" w:lineRule="auto"/>
        <w:jc w:val="both"/>
        <w:rPr>
          <w:rFonts w:ascii="Times New Roman" w:hAnsi="Times New Roman" w:cs="Times New Roman"/>
          <w:sz w:val="24"/>
          <w:szCs w:val="24"/>
        </w:rPr>
      </w:pPr>
    </w:p>
    <w:p w:rsidR="0043149E" w:rsidRPr="0043149E" w:rsidRDefault="0043149E" w:rsidP="0043149E">
      <w:pPr>
        <w:spacing w:after="0" w:line="240" w:lineRule="auto"/>
        <w:ind w:firstLine="708"/>
        <w:jc w:val="both"/>
        <w:rPr>
          <w:rFonts w:ascii="Times New Roman" w:hAnsi="Times New Roman" w:cs="Times New Roman"/>
          <w:sz w:val="24"/>
          <w:szCs w:val="24"/>
        </w:rPr>
      </w:pPr>
      <w:r w:rsidRPr="0043149E">
        <w:rPr>
          <w:rFonts w:ascii="Times New Roman" w:hAnsi="Times New Roman" w:cs="Times New Roman"/>
          <w:sz w:val="24"/>
          <w:szCs w:val="24"/>
        </w:rPr>
        <w:t xml:space="preserve"> В соответствии со статьёй 179.3 Бюджетного кодекса Российской Федерации, Федеральным законом от 30.12.2004 № 210-ФЗ «Об основах регулирования тарифов организаций коммунального комплекса», приказом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  Федеральным законом от 06.10.2003 № 131-ФЗ «Об общих принципах организации местного самоуправления в Российской Федерации», руководствуясь Уставом Соляновского муниципального образования, Дума  Соляновского  муниципального образования</w:t>
      </w:r>
    </w:p>
    <w:p w:rsidR="0043149E" w:rsidRPr="0043149E" w:rsidRDefault="0043149E" w:rsidP="0043149E">
      <w:pPr>
        <w:spacing w:after="0" w:line="240" w:lineRule="auto"/>
        <w:jc w:val="both"/>
        <w:rPr>
          <w:rFonts w:ascii="Times New Roman" w:hAnsi="Times New Roman" w:cs="Times New Roman"/>
          <w:sz w:val="28"/>
          <w:szCs w:val="28"/>
        </w:rPr>
      </w:pPr>
    </w:p>
    <w:p w:rsidR="0043149E" w:rsidRPr="0043149E" w:rsidRDefault="0043149E" w:rsidP="0043149E">
      <w:pPr>
        <w:spacing w:after="0" w:line="240" w:lineRule="auto"/>
        <w:jc w:val="both"/>
        <w:rPr>
          <w:rFonts w:ascii="Times New Roman" w:hAnsi="Times New Roman" w:cs="Times New Roman"/>
          <w:sz w:val="28"/>
          <w:szCs w:val="28"/>
        </w:rPr>
      </w:pPr>
      <w:r w:rsidRPr="0043149E">
        <w:rPr>
          <w:rFonts w:ascii="Times New Roman" w:hAnsi="Times New Roman" w:cs="Times New Roman"/>
          <w:sz w:val="28"/>
          <w:szCs w:val="28"/>
        </w:rPr>
        <w:t xml:space="preserve"> РЕШИЛА: </w:t>
      </w:r>
    </w:p>
    <w:p w:rsidR="0043149E" w:rsidRPr="0043149E" w:rsidRDefault="0043149E" w:rsidP="0043149E">
      <w:pPr>
        <w:spacing w:after="0" w:line="240" w:lineRule="auto"/>
        <w:jc w:val="both"/>
        <w:rPr>
          <w:rFonts w:ascii="Times New Roman" w:hAnsi="Times New Roman" w:cs="Times New Roman"/>
          <w:sz w:val="28"/>
          <w:szCs w:val="28"/>
        </w:rPr>
      </w:pPr>
    </w:p>
    <w:p w:rsidR="0043149E" w:rsidRPr="0043149E" w:rsidRDefault="0043149E" w:rsidP="0043149E">
      <w:pPr>
        <w:spacing w:after="0" w:line="240" w:lineRule="auto"/>
        <w:jc w:val="both"/>
        <w:rPr>
          <w:rFonts w:ascii="Times New Roman" w:hAnsi="Times New Roman" w:cs="Times New Roman"/>
          <w:sz w:val="24"/>
          <w:szCs w:val="24"/>
        </w:rPr>
      </w:pPr>
      <w:r w:rsidRPr="0043149E">
        <w:rPr>
          <w:rFonts w:ascii="Times New Roman" w:hAnsi="Times New Roman" w:cs="Times New Roman"/>
          <w:sz w:val="24"/>
          <w:szCs w:val="24"/>
        </w:rPr>
        <w:t xml:space="preserve"> </w:t>
      </w:r>
      <w:r w:rsidRPr="0043149E">
        <w:rPr>
          <w:rFonts w:ascii="Times New Roman" w:hAnsi="Times New Roman" w:cs="Times New Roman"/>
          <w:sz w:val="24"/>
          <w:szCs w:val="24"/>
        </w:rPr>
        <w:tab/>
        <w:t xml:space="preserve"> 1. Утвердить Муниципальную  целевую программу «Комплексное развитие систем коммунальной инфраструктуры  Соляновского муниципа</w:t>
      </w:r>
      <w:r w:rsidR="00A775FC">
        <w:rPr>
          <w:rFonts w:ascii="Times New Roman" w:hAnsi="Times New Roman" w:cs="Times New Roman"/>
          <w:sz w:val="24"/>
          <w:szCs w:val="24"/>
        </w:rPr>
        <w:t>льного образования  на 2015-2032</w:t>
      </w:r>
      <w:r w:rsidRPr="0043149E">
        <w:rPr>
          <w:rFonts w:ascii="Times New Roman" w:hAnsi="Times New Roman" w:cs="Times New Roman"/>
          <w:sz w:val="24"/>
          <w:szCs w:val="24"/>
        </w:rPr>
        <w:t xml:space="preserve"> годы» согласно приложению  к настоящему решению.</w:t>
      </w:r>
    </w:p>
    <w:p w:rsidR="0043149E" w:rsidRPr="0043149E" w:rsidRDefault="0043149E" w:rsidP="0043149E">
      <w:pPr>
        <w:spacing w:after="0" w:line="240" w:lineRule="auto"/>
        <w:jc w:val="both"/>
        <w:rPr>
          <w:rFonts w:ascii="Times New Roman" w:hAnsi="Times New Roman" w:cs="Times New Roman"/>
          <w:sz w:val="24"/>
          <w:szCs w:val="24"/>
        </w:rPr>
      </w:pPr>
    </w:p>
    <w:p w:rsidR="0043149E" w:rsidRPr="0043149E" w:rsidRDefault="0043149E" w:rsidP="0043149E">
      <w:pPr>
        <w:spacing w:after="0" w:line="240" w:lineRule="auto"/>
        <w:ind w:firstLine="567"/>
        <w:jc w:val="both"/>
        <w:rPr>
          <w:rFonts w:ascii="Times New Roman" w:hAnsi="Times New Roman" w:cs="Times New Roman"/>
          <w:sz w:val="24"/>
          <w:szCs w:val="24"/>
        </w:rPr>
      </w:pPr>
      <w:r w:rsidRPr="0043149E">
        <w:rPr>
          <w:rFonts w:ascii="Times New Roman" w:hAnsi="Times New Roman" w:cs="Times New Roman"/>
          <w:sz w:val="24"/>
          <w:szCs w:val="24"/>
        </w:rPr>
        <w:t xml:space="preserve"> 2. Настоящее  Решение вступает в силу после его официального опубликования на сайте Администрации Соляновского муниципального образования.</w:t>
      </w:r>
    </w:p>
    <w:p w:rsidR="0043149E" w:rsidRPr="0043149E" w:rsidRDefault="0043149E" w:rsidP="0043149E">
      <w:pPr>
        <w:spacing w:after="0" w:line="240" w:lineRule="auto"/>
        <w:ind w:firstLine="567"/>
        <w:jc w:val="both"/>
        <w:rPr>
          <w:rFonts w:ascii="Times New Roman" w:hAnsi="Times New Roman" w:cs="Times New Roman"/>
          <w:sz w:val="24"/>
          <w:szCs w:val="24"/>
        </w:rPr>
      </w:pPr>
    </w:p>
    <w:p w:rsidR="0043149E" w:rsidRPr="0043149E" w:rsidRDefault="0043149E" w:rsidP="0043149E">
      <w:pPr>
        <w:pStyle w:val="ConsPlusNormal"/>
        <w:widowControl/>
        <w:ind w:firstLine="540"/>
        <w:jc w:val="both"/>
        <w:rPr>
          <w:rFonts w:ascii="Times New Roman" w:hAnsi="Times New Roman" w:cs="Times New Roman"/>
          <w:sz w:val="24"/>
          <w:szCs w:val="24"/>
        </w:rPr>
      </w:pPr>
      <w:r w:rsidRPr="0043149E">
        <w:rPr>
          <w:rFonts w:ascii="Times New Roman" w:hAnsi="Times New Roman" w:cs="Times New Roman"/>
          <w:sz w:val="24"/>
          <w:szCs w:val="24"/>
        </w:rPr>
        <w:t xml:space="preserve">3. </w:t>
      </w:r>
      <w:proofErr w:type="gramStart"/>
      <w:r w:rsidRPr="0043149E">
        <w:rPr>
          <w:rFonts w:ascii="Times New Roman" w:hAnsi="Times New Roman" w:cs="Times New Roman"/>
          <w:sz w:val="24"/>
          <w:szCs w:val="24"/>
        </w:rPr>
        <w:t>Контроль за</w:t>
      </w:r>
      <w:proofErr w:type="gramEnd"/>
      <w:r w:rsidRPr="0043149E">
        <w:rPr>
          <w:rFonts w:ascii="Times New Roman" w:hAnsi="Times New Roman" w:cs="Times New Roman"/>
          <w:sz w:val="24"/>
          <w:szCs w:val="24"/>
        </w:rPr>
        <w:t xml:space="preserve"> выполнением решения оставляю за собой.</w:t>
      </w:r>
    </w:p>
    <w:p w:rsidR="0043149E" w:rsidRPr="0043149E" w:rsidRDefault="0043149E" w:rsidP="0043149E">
      <w:pPr>
        <w:tabs>
          <w:tab w:val="left" w:pos="360"/>
          <w:tab w:val="left" w:pos="720"/>
        </w:tabs>
        <w:spacing w:after="0" w:line="240" w:lineRule="auto"/>
        <w:ind w:left="360"/>
        <w:jc w:val="both"/>
        <w:rPr>
          <w:rFonts w:ascii="Times New Roman" w:hAnsi="Times New Roman" w:cs="Times New Roman"/>
          <w:sz w:val="24"/>
          <w:szCs w:val="24"/>
        </w:rPr>
      </w:pPr>
      <w:r w:rsidRPr="0043149E">
        <w:rPr>
          <w:rFonts w:ascii="Times New Roman" w:hAnsi="Times New Roman" w:cs="Times New Roman"/>
          <w:sz w:val="24"/>
          <w:szCs w:val="24"/>
        </w:rPr>
        <w:t xml:space="preserve">   </w:t>
      </w:r>
    </w:p>
    <w:p w:rsidR="0043149E" w:rsidRPr="0043149E" w:rsidRDefault="0043149E" w:rsidP="0043149E">
      <w:pPr>
        <w:spacing w:after="0" w:line="240" w:lineRule="auto"/>
        <w:jc w:val="both"/>
        <w:rPr>
          <w:rFonts w:ascii="Times New Roman" w:hAnsi="Times New Roman" w:cs="Times New Roman"/>
          <w:sz w:val="24"/>
          <w:szCs w:val="24"/>
        </w:rPr>
      </w:pPr>
    </w:p>
    <w:p w:rsidR="0043149E" w:rsidRDefault="0043149E" w:rsidP="0043149E">
      <w:pPr>
        <w:spacing w:after="0" w:line="240" w:lineRule="auto"/>
        <w:jc w:val="both"/>
        <w:rPr>
          <w:rFonts w:ascii="Times New Roman" w:hAnsi="Times New Roman" w:cs="Times New Roman"/>
          <w:sz w:val="24"/>
          <w:szCs w:val="24"/>
        </w:rPr>
      </w:pPr>
    </w:p>
    <w:p w:rsidR="0043149E" w:rsidRPr="0043149E" w:rsidRDefault="0043149E" w:rsidP="0043149E">
      <w:pPr>
        <w:spacing w:after="0" w:line="240" w:lineRule="auto"/>
        <w:jc w:val="both"/>
        <w:rPr>
          <w:rFonts w:ascii="Times New Roman" w:hAnsi="Times New Roman" w:cs="Times New Roman"/>
          <w:sz w:val="24"/>
          <w:szCs w:val="24"/>
        </w:rPr>
      </w:pPr>
    </w:p>
    <w:p w:rsidR="0043149E" w:rsidRPr="0043149E" w:rsidRDefault="0043149E" w:rsidP="0043149E">
      <w:pPr>
        <w:spacing w:after="0" w:line="240" w:lineRule="auto"/>
        <w:jc w:val="both"/>
        <w:rPr>
          <w:rFonts w:ascii="Times New Roman" w:hAnsi="Times New Roman" w:cs="Times New Roman"/>
          <w:sz w:val="24"/>
          <w:szCs w:val="24"/>
        </w:rPr>
      </w:pPr>
    </w:p>
    <w:p w:rsidR="0043149E" w:rsidRPr="0043149E" w:rsidRDefault="0043149E" w:rsidP="0043149E">
      <w:pPr>
        <w:spacing w:after="0" w:line="240" w:lineRule="auto"/>
        <w:jc w:val="both"/>
        <w:rPr>
          <w:rFonts w:ascii="Times New Roman" w:hAnsi="Times New Roman" w:cs="Times New Roman"/>
          <w:sz w:val="24"/>
          <w:szCs w:val="24"/>
        </w:rPr>
      </w:pPr>
    </w:p>
    <w:p w:rsidR="0043149E" w:rsidRPr="0043149E" w:rsidRDefault="0043149E" w:rsidP="0043149E">
      <w:pPr>
        <w:spacing w:after="0" w:line="240" w:lineRule="auto"/>
        <w:jc w:val="both"/>
        <w:rPr>
          <w:rFonts w:ascii="Times New Roman" w:hAnsi="Times New Roman" w:cs="Times New Roman"/>
          <w:sz w:val="24"/>
          <w:szCs w:val="24"/>
        </w:rPr>
      </w:pPr>
      <w:r w:rsidRPr="0043149E">
        <w:rPr>
          <w:rFonts w:ascii="Times New Roman" w:hAnsi="Times New Roman" w:cs="Times New Roman"/>
          <w:sz w:val="24"/>
          <w:szCs w:val="24"/>
        </w:rPr>
        <w:t>Глава Соляновского</w:t>
      </w:r>
    </w:p>
    <w:p w:rsidR="0043149E" w:rsidRPr="0043149E" w:rsidRDefault="0043149E" w:rsidP="0043149E">
      <w:pPr>
        <w:spacing w:after="0" w:line="240" w:lineRule="auto"/>
        <w:jc w:val="both"/>
        <w:rPr>
          <w:rFonts w:ascii="Times New Roman" w:hAnsi="Times New Roman" w:cs="Times New Roman"/>
          <w:sz w:val="24"/>
          <w:szCs w:val="24"/>
        </w:rPr>
      </w:pPr>
      <w:r w:rsidRPr="0043149E">
        <w:rPr>
          <w:rFonts w:ascii="Times New Roman" w:hAnsi="Times New Roman" w:cs="Times New Roman"/>
          <w:sz w:val="24"/>
          <w:szCs w:val="24"/>
        </w:rPr>
        <w:t>муниципального образования                                                                            Ю.Л.Донской</w:t>
      </w:r>
    </w:p>
    <w:p w:rsidR="00100E80" w:rsidRPr="00BB59C9" w:rsidRDefault="00100E80" w:rsidP="00BB59C9">
      <w:pPr>
        <w:pStyle w:val="310"/>
        <w:shd w:val="clear" w:color="auto" w:fill="FFFFFF"/>
        <w:spacing w:after="0"/>
        <w:ind w:left="0"/>
        <w:jc w:val="both"/>
        <w:rPr>
          <w:sz w:val="24"/>
          <w:szCs w:val="24"/>
        </w:rPr>
      </w:pPr>
    </w:p>
    <w:p w:rsidR="0043149E" w:rsidRDefault="0043149E" w:rsidP="00B76E26">
      <w:pPr>
        <w:spacing w:after="0" w:line="240" w:lineRule="auto"/>
        <w:jc w:val="right"/>
        <w:rPr>
          <w:rFonts w:ascii="Times New Roman" w:hAnsi="Times New Roman" w:cs="Times New Roman"/>
          <w:sz w:val="24"/>
          <w:szCs w:val="24"/>
        </w:rPr>
      </w:pPr>
    </w:p>
    <w:p w:rsidR="00B76E26" w:rsidRPr="00950990" w:rsidRDefault="00B76E26" w:rsidP="00B76E26">
      <w:pPr>
        <w:spacing w:after="0" w:line="240" w:lineRule="auto"/>
        <w:jc w:val="right"/>
        <w:rPr>
          <w:rFonts w:ascii="Times New Roman" w:hAnsi="Times New Roman" w:cs="Times New Roman"/>
          <w:sz w:val="24"/>
          <w:szCs w:val="24"/>
        </w:rPr>
      </w:pPr>
      <w:r w:rsidRPr="00950990">
        <w:rPr>
          <w:rFonts w:ascii="Times New Roman" w:hAnsi="Times New Roman" w:cs="Times New Roman"/>
          <w:sz w:val="24"/>
          <w:szCs w:val="24"/>
        </w:rPr>
        <w:t xml:space="preserve">Утверждена </w:t>
      </w:r>
    </w:p>
    <w:p w:rsidR="00B76E26" w:rsidRPr="00950990" w:rsidRDefault="00B76E26" w:rsidP="00B76E26">
      <w:pPr>
        <w:spacing w:after="0" w:line="240" w:lineRule="auto"/>
        <w:jc w:val="right"/>
        <w:rPr>
          <w:rFonts w:ascii="Times New Roman" w:hAnsi="Times New Roman" w:cs="Times New Roman"/>
          <w:sz w:val="24"/>
          <w:szCs w:val="24"/>
        </w:rPr>
      </w:pPr>
      <w:r w:rsidRPr="00950990">
        <w:rPr>
          <w:rFonts w:ascii="Times New Roman" w:hAnsi="Times New Roman" w:cs="Times New Roman"/>
          <w:sz w:val="24"/>
          <w:szCs w:val="24"/>
        </w:rPr>
        <w:t xml:space="preserve">решением Думы Соляновского </w:t>
      </w:r>
      <w:proofErr w:type="gramStart"/>
      <w:r w:rsidRPr="00950990">
        <w:rPr>
          <w:rFonts w:ascii="Times New Roman" w:hAnsi="Times New Roman" w:cs="Times New Roman"/>
          <w:sz w:val="24"/>
          <w:szCs w:val="24"/>
        </w:rPr>
        <w:t>муниципального</w:t>
      </w:r>
      <w:proofErr w:type="gramEnd"/>
      <w:r w:rsidRPr="00950990">
        <w:rPr>
          <w:rFonts w:ascii="Times New Roman" w:hAnsi="Times New Roman" w:cs="Times New Roman"/>
          <w:sz w:val="24"/>
          <w:szCs w:val="24"/>
        </w:rPr>
        <w:t xml:space="preserve"> </w:t>
      </w:r>
    </w:p>
    <w:p w:rsidR="00B76E26" w:rsidRPr="00950990" w:rsidRDefault="00B76E26" w:rsidP="00B76E26">
      <w:pPr>
        <w:spacing w:after="0" w:line="240" w:lineRule="auto"/>
        <w:jc w:val="right"/>
        <w:rPr>
          <w:rFonts w:ascii="Times New Roman" w:hAnsi="Times New Roman" w:cs="Times New Roman"/>
          <w:sz w:val="24"/>
          <w:szCs w:val="24"/>
        </w:rPr>
      </w:pPr>
      <w:r w:rsidRPr="00950990">
        <w:rPr>
          <w:rFonts w:ascii="Times New Roman" w:hAnsi="Times New Roman" w:cs="Times New Roman"/>
          <w:sz w:val="24"/>
          <w:szCs w:val="24"/>
        </w:rPr>
        <w:t>образования от 03.02.2015г. № 61</w:t>
      </w:r>
    </w:p>
    <w:p w:rsidR="00D04614" w:rsidRPr="00950990" w:rsidRDefault="00143B00" w:rsidP="00B76E26">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(в редакции решений Д</w:t>
      </w:r>
      <w:r w:rsidR="00B76E26" w:rsidRPr="00950990">
        <w:rPr>
          <w:rFonts w:ascii="Times New Roman" w:hAnsi="Times New Roman" w:cs="Times New Roman"/>
          <w:sz w:val="24"/>
          <w:szCs w:val="24"/>
        </w:rPr>
        <w:t>умы № 72 от 12.05.2015г</w:t>
      </w:r>
      <w:r>
        <w:rPr>
          <w:rFonts w:ascii="Times New Roman" w:hAnsi="Times New Roman" w:cs="Times New Roman"/>
          <w:sz w:val="24"/>
          <w:szCs w:val="24"/>
        </w:rPr>
        <w:t>.,</w:t>
      </w:r>
      <w:proofErr w:type="gramEnd"/>
    </w:p>
    <w:p w:rsidR="00B76E26" w:rsidRPr="00950990" w:rsidRDefault="006C3CEC" w:rsidP="00143B00">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№124</w:t>
      </w:r>
      <w:r w:rsidR="00D04614" w:rsidRPr="00950990">
        <w:rPr>
          <w:rFonts w:ascii="Times New Roman" w:hAnsi="Times New Roman" w:cs="Times New Roman"/>
          <w:sz w:val="24"/>
          <w:szCs w:val="24"/>
        </w:rPr>
        <w:t xml:space="preserve"> от </w:t>
      </w:r>
      <w:r>
        <w:rPr>
          <w:rFonts w:ascii="Times New Roman" w:hAnsi="Times New Roman" w:cs="Times New Roman"/>
          <w:sz w:val="24"/>
          <w:szCs w:val="24"/>
        </w:rPr>
        <w:t>08.06.</w:t>
      </w:r>
      <w:r w:rsidR="00D04614" w:rsidRPr="00950990">
        <w:rPr>
          <w:rFonts w:ascii="Times New Roman" w:hAnsi="Times New Roman" w:cs="Times New Roman"/>
          <w:sz w:val="24"/>
          <w:szCs w:val="24"/>
        </w:rPr>
        <w:t>2017г.</w:t>
      </w:r>
      <w:r w:rsidR="00A775FC">
        <w:rPr>
          <w:rFonts w:ascii="Times New Roman" w:hAnsi="Times New Roman" w:cs="Times New Roman"/>
          <w:sz w:val="24"/>
          <w:szCs w:val="24"/>
        </w:rPr>
        <w:t>,</w:t>
      </w:r>
      <w:r w:rsidR="00143B00">
        <w:rPr>
          <w:rFonts w:ascii="Times New Roman" w:hAnsi="Times New Roman" w:cs="Times New Roman"/>
          <w:sz w:val="24"/>
          <w:szCs w:val="24"/>
        </w:rPr>
        <w:t xml:space="preserve"> </w:t>
      </w:r>
      <w:r w:rsidR="00A775FC">
        <w:rPr>
          <w:rFonts w:ascii="Times New Roman" w:hAnsi="Times New Roman" w:cs="Times New Roman"/>
          <w:sz w:val="24"/>
          <w:szCs w:val="24"/>
        </w:rPr>
        <w:t>№29 от 28.08.2018г.</w:t>
      </w:r>
      <w:r w:rsidR="00B76E26" w:rsidRPr="00950990">
        <w:rPr>
          <w:rFonts w:ascii="Times New Roman" w:hAnsi="Times New Roman" w:cs="Times New Roman"/>
          <w:sz w:val="24"/>
          <w:szCs w:val="24"/>
        </w:rPr>
        <w:t>)</w:t>
      </w:r>
      <w:proofErr w:type="gramEnd"/>
    </w:p>
    <w:p w:rsidR="00B76E26" w:rsidRPr="00950990" w:rsidRDefault="00B76E26" w:rsidP="00B76E26">
      <w:pPr>
        <w:rPr>
          <w:sz w:val="24"/>
          <w:szCs w:val="24"/>
        </w:rPr>
      </w:pPr>
    </w:p>
    <w:p w:rsidR="00B76E26" w:rsidRDefault="00B76E26" w:rsidP="00B76E26">
      <w:pPr>
        <w:pStyle w:val="ConsPlusNormal"/>
        <w:widowControl/>
        <w:ind w:firstLine="0"/>
        <w:jc w:val="center"/>
        <w:rPr>
          <w:rFonts w:ascii="Times New Roman" w:hAnsi="Times New Roman" w:cs="Times New Roman"/>
          <w:sz w:val="40"/>
          <w:szCs w:val="40"/>
        </w:rPr>
      </w:pPr>
    </w:p>
    <w:p w:rsidR="00EC18D9" w:rsidRPr="00950990" w:rsidRDefault="00EC18D9" w:rsidP="00B76E26">
      <w:pPr>
        <w:pStyle w:val="ConsPlusNormal"/>
        <w:widowControl/>
        <w:ind w:firstLine="0"/>
        <w:jc w:val="center"/>
        <w:rPr>
          <w:rFonts w:ascii="Times New Roman" w:hAnsi="Times New Roman" w:cs="Times New Roman"/>
          <w:sz w:val="40"/>
          <w:szCs w:val="40"/>
        </w:rPr>
      </w:pPr>
    </w:p>
    <w:p w:rsidR="00B76E26" w:rsidRPr="00950990" w:rsidRDefault="00B76E26" w:rsidP="00B76E26">
      <w:pPr>
        <w:pStyle w:val="ConsPlusNormal"/>
        <w:widowControl/>
        <w:ind w:firstLine="0"/>
        <w:jc w:val="center"/>
        <w:rPr>
          <w:rFonts w:ascii="Times New Roman" w:hAnsi="Times New Roman" w:cs="Times New Roman"/>
          <w:sz w:val="40"/>
          <w:szCs w:val="40"/>
        </w:rPr>
      </w:pPr>
    </w:p>
    <w:p w:rsidR="00B76E26" w:rsidRPr="00950990" w:rsidRDefault="00B76E26" w:rsidP="00B76E26">
      <w:pPr>
        <w:pStyle w:val="ConsPlusNormal"/>
        <w:widowControl/>
        <w:ind w:firstLine="0"/>
        <w:jc w:val="center"/>
        <w:rPr>
          <w:rFonts w:ascii="Times New Roman" w:hAnsi="Times New Roman" w:cs="Times New Roman"/>
          <w:sz w:val="40"/>
          <w:szCs w:val="40"/>
        </w:rPr>
      </w:pPr>
    </w:p>
    <w:p w:rsidR="00B76E26" w:rsidRPr="00950990" w:rsidRDefault="00B76E26" w:rsidP="00B76E26">
      <w:pPr>
        <w:pStyle w:val="ConsPlusNormal"/>
        <w:widowControl/>
        <w:ind w:firstLine="0"/>
        <w:jc w:val="center"/>
        <w:rPr>
          <w:rFonts w:ascii="Times New Roman" w:hAnsi="Times New Roman" w:cs="Times New Roman"/>
          <w:sz w:val="40"/>
          <w:szCs w:val="40"/>
        </w:rPr>
      </w:pPr>
    </w:p>
    <w:p w:rsidR="00EC18D9" w:rsidRPr="00950990" w:rsidRDefault="00EC18D9" w:rsidP="00B76E26">
      <w:pPr>
        <w:pStyle w:val="ConsPlusNormal"/>
        <w:widowControl/>
        <w:ind w:firstLine="0"/>
        <w:jc w:val="center"/>
        <w:rPr>
          <w:rFonts w:ascii="Times New Roman" w:hAnsi="Times New Roman" w:cs="Times New Roman"/>
          <w:b/>
          <w:sz w:val="40"/>
          <w:szCs w:val="40"/>
        </w:rPr>
      </w:pPr>
    </w:p>
    <w:p w:rsidR="00B76E26" w:rsidRPr="00950990" w:rsidRDefault="00B76E26" w:rsidP="00B76E26">
      <w:pPr>
        <w:pStyle w:val="ConsPlusNormal"/>
        <w:widowControl/>
        <w:ind w:firstLine="0"/>
        <w:jc w:val="center"/>
        <w:rPr>
          <w:rFonts w:ascii="Times New Roman" w:hAnsi="Times New Roman" w:cs="Times New Roman"/>
          <w:b/>
          <w:sz w:val="40"/>
          <w:szCs w:val="40"/>
        </w:rPr>
      </w:pPr>
    </w:p>
    <w:p w:rsidR="00B76E26" w:rsidRPr="00950990" w:rsidRDefault="00B76E26" w:rsidP="00B76E26">
      <w:pPr>
        <w:pStyle w:val="ConsPlusNormal"/>
        <w:widowControl/>
        <w:ind w:firstLine="0"/>
        <w:jc w:val="center"/>
        <w:rPr>
          <w:rFonts w:ascii="Times New Roman" w:hAnsi="Times New Roman" w:cs="Times New Roman"/>
          <w:b/>
          <w:sz w:val="40"/>
          <w:szCs w:val="40"/>
        </w:rPr>
      </w:pPr>
      <w:r w:rsidRPr="00950990">
        <w:rPr>
          <w:rFonts w:ascii="Times New Roman" w:hAnsi="Times New Roman" w:cs="Times New Roman"/>
          <w:b/>
          <w:sz w:val="40"/>
          <w:szCs w:val="40"/>
        </w:rPr>
        <w:t>Программа комплексного развития систем</w:t>
      </w:r>
    </w:p>
    <w:p w:rsidR="00B76E26" w:rsidRPr="00950990" w:rsidRDefault="00B76E26" w:rsidP="00B76E26">
      <w:pPr>
        <w:pStyle w:val="ConsPlusNormal"/>
        <w:widowControl/>
        <w:ind w:firstLine="0"/>
        <w:jc w:val="center"/>
        <w:rPr>
          <w:rFonts w:ascii="Times New Roman" w:hAnsi="Times New Roman" w:cs="Times New Roman"/>
          <w:b/>
          <w:sz w:val="40"/>
          <w:szCs w:val="40"/>
        </w:rPr>
      </w:pPr>
      <w:r w:rsidRPr="00950990">
        <w:rPr>
          <w:rFonts w:ascii="Times New Roman" w:hAnsi="Times New Roman" w:cs="Times New Roman"/>
          <w:b/>
          <w:sz w:val="40"/>
          <w:szCs w:val="40"/>
        </w:rPr>
        <w:t>коммунальной инфраструктуры</w:t>
      </w:r>
    </w:p>
    <w:p w:rsidR="00B76E26" w:rsidRPr="00950990" w:rsidRDefault="00B76E26" w:rsidP="00B76E26">
      <w:pPr>
        <w:pStyle w:val="ConsPlusNormal"/>
        <w:widowControl/>
        <w:ind w:firstLine="0"/>
        <w:jc w:val="center"/>
        <w:rPr>
          <w:rFonts w:ascii="Times New Roman" w:hAnsi="Times New Roman" w:cs="Times New Roman"/>
          <w:b/>
          <w:sz w:val="40"/>
          <w:szCs w:val="40"/>
        </w:rPr>
      </w:pPr>
      <w:r w:rsidRPr="00950990">
        <w:rPr>
          <w:rFonts w:ascii="Times New Roman" w:hAnsi="Times New Roman" w:cs="Times New Roman"/>
          <w:b/>
          <w:sz w:val="40"/>
          <w:szCs w:val="40"/>
        </w:rPr>
        <w:t>Соляновского муниципального образования</w:t>
      </w:r>
    </w:p>
    <w:p w:rsidR="00B76E26" w:rsidRPr="00950990" w:rsidRDefault="00A775FC" w:rsidP="00B76E26">
      <w:pPr>
        <w:pStyle w:val="ConsPlusNormal"/>
        <w:widowControl/>
        <w:ind w:firstLine="0"/>
        <w:jc w:val="center"/>
        <w:rPr>
          <w:rFonts w:ascii="Times New Roman" w:hAnsi="Times New Roman" w:cs="Times New Roman"/>
          <w:b/>
          <w:sz w:val="40"/>
          <w:szCs w:val="40"/>
        </w:rPr>
      </w:pPr>
      <w:r>
        <w:rPr>
          <w:rFonts w:ascii="Times New Roman" w:hAnsi="Times New Roman" w:cs="Times New Roman"/>
          <w:b/>
          <w:sz w:val="40"/>
          <w:szCs w:val="40"/>
        </w:rPr>
        <w:t>на 2015-2032</w:t>
      </w:r>
      <w:r w:rsidR="00B76E26" w:rsidRPr="00950990">
        <w:rPr>
          <w:rFonts w:ascii="Times New Roman" w:hAnsi="Times New Roman" w:cs="Times New Roman"/>
          <w:b/>
          <w:sz w:val="40"/>
          <w:szCs w:val="40"/>
        </w:rPr>
        <w:t xml:space="preserve"> гг.</w:t>
      </w:r>
    </w:p>
    <w:p w:rsidR="00B76E26" w:rsidRPr="00950990" w:rsidRDefault="00B76E26" w:rsidP="00B76E26">
      <w:pPr>
        <w:pStyle w:val="ConsPlusNormal"/>
        <w:widowControl/>
        <w:ind w:firstLine="0"/>
        <w:jc w:val="center"/>
        <w:rPr>
          <w:rFonts w:ascii="Times New Roman" w:hAnsi="Times New Roman" w:cs="Times New Roman"/>
          <w:sz w:val="40"/>
          <w:szCs w:val="40"/>
        </w:rPr>
      </w:pPr>
    </w:p>
    <w:p w:rsidR="00B76E26" w:rsidRPr="00950990" w:rsidRDefault="00B76E26" w:rsidP="00B76E26">
      <w:pPr>
        <w:pStyle w:val="ConsPlusNormal"/>
        <w:widowControl/>
        <w:ind w:firstLine="0"/>
        <w:jc w:val="center"/>
        <w:rPr>
          <w:rFonts w:ascii="Times New Roman" w:hAnsi="Times New Roman" w:cs="Times New Roman"/>
          <w:sz w:val="40"/>
          <w:szCs w:val="40"/>
        </w:rPr>
      </w:pPr>
    </w:p>
    <w:p w:rsidR="00B76E26" w:rsidRPr="00950990" w:rsidRDefault="00B76E26" w:rsidP="00B76E26">
      <w:pPr>
        <w:pStyle w:val="ConsPlusNormal"/>
        <w:widowControl/>
        <w:ind w:firstLine="0"/>
        <w:jc w:val="center"/>
        <w:rPr>
          <w:rFonts w:ascii="Times New Roman" w:hAnsi="Times New Roman" w:cs="Times New Roman"/>
          <w:sz w:val="40"/>
          <w:szCs w:val="40"/>
        </w:rPr>
      </w:pPr>
    </w:p>
    <w:p w:rsidR="00B76E26" w:rsidRPr="00950990" w:rsidRDefault="00B76E26" w:rsidP="00B76E26">
      <w:pPr>
        <w:pStyle w:val="ConsPlusNormal"/>
        <w:widowControl/>
        <w:ind w:firstLine="0"/>
        <w:jc w:val="center"/>
        <w:rPr>
          <w:rFonts w:ascii="Times New Roman" w:hAnsi="Times New Roman" w:cs="Times New Roman"/>
          <w:sz w:val="40"/>
          <w:szCs w:val="40"/>
        </w:rPr>
      </w:pPr>
    </w:p>
    <w:p w:rsidR="00B76E26" w:rsidRPr="00950990" w:rsidRDefault="00B76E26" w:rsidP="00B76E26">
      <w:pPr>
        <w:pStyle w:val="ConsPlusNormal"/>
        <w:widowControl/>
        <w:ind w:firstLine="0"/>
        <w:jc w:val="center"/>
        <w:rPr>
          <w:rFonts w:ascii="Times New Roman" w:hAnsi="Times New Roman" w:cs="Times New Roman"/>
          <w:sz w:val="40"/>
          <w:szCs w:val="40"/>
        </w:rPr>
      </w:pPr>
    </w:p>
    <w:p w:rsidR="00B76E26" w:rsidRPr="00950990" w:rsidRDefault="00B76E26" w:rsidP="00B76E26">
      <w:pPr>
        <w:pStyle w:val="ConsPlusTitle"/>
        <w:widowControl/>
        <w:jc w:val="center"/>
        <w:rPr>
          <w:rFonts w:ascii="Times New Roman" w:hAnsi="Times New Roman" w:cs="Times New Roman"/>
          <w:sz w:val="40"/>
          <w:szCs w:val="40"/>
        </w:rPr>
      </w:pPr>
      <w:r w:rsidRPr="00950990">
        <w:rPr>
          <w:rFonts w:ascii="Times New Roman" w:hAnsi="Times New Roman" w:cs="Times New Roman"/>
          <w:sz w:val="40"/>
          <w:szCs w:val="40"/>
        </w:rPr>
        <w:tab/>
        <w:t xml:space="preserve">  </w:t>
      </w:r>
    </w:p>
    <w:p w:rsidR="00B76E26" w:rsidRPr="00950990" w:rsidRDefault="00B76E26" w:rsidP="00B76E26">
      <w:pPr>
        <w:pStyle w:val="ConsPlusNormal"/>
        <w:widowControl/>
        <w:ind w:firstLine="0"/>
        <w:jc w:val="center"/>
        <w:rPr>
          <w:rFonts w:ascii="Times New Roman" w:hAnsi="Times New Roman" w:cs="Times New Roman"/>
          <w:sz w:val="24"/>
          <w:szCs w:val="24"/>
        </w:rPr>
      </w:pPr>
    </w:p>
    <w:p w:rsidR="00B76E26" w:rsidRPr="00950990" w:rsidRDefault="00B76E26" w:rsidP="00B76E26">
      <w:pPr>
        <w:pStyle w:val="ConsPlusNormal"/>
        <w:widowControl/>
        <w:ind w:firstLine="0"/>
        <w:jc w:val="center"/>
        <w:rPr>
          <w:rFonts w:ascii="Times New Roman" w:hAnsi="Times New Roman" w:cs="Times New Roman"/>
          <w:sz w:val="24"/>
          <w:szCs w:val="24"/>
        </w:rPr>
      </w:pPr>
    </w:p>
    <w:p w:rsidR="00B76E26" w:rsidRPr="00950990" w:rsidRDefault="00B76E26" w:rsidP="00B76E26">
      <w:pPr>
        <w:pStyle w:val="ConsPlusNormal"/>
        <w:widowControl/>
        <w:ind w:firstLine="0"/>
        <w:jc w:val="center"/>
        <w:rPr>
          <w:rFonts w:ascii="Times New Roman" w:hAnsi="Times New Roman" w:cs="Times New Roman"/>
          <w:sz w:val="24"/>
          <w:szCs w:val="24"/>
        </w:rPr>
      </w:pPr>
    </w:p>
    <w:p w:rsidR="00B76E26" w:rsidRPr="00950990" w:rsidRDefault="00B76E26" w:rsidP="00B76E26">
      <w:pPr>
        <w:pStyle w:val="ConsPlusNormal"/>
        <w:widowControl/>
        <w:ind w:firstLine="0"/>
        <w:rPr>
          <w:rFonts w:ascii="Times New Roman" w:hAnsi="Times New Roman" w:cs="Times New Roman"/>
          <w:b/>
          <w:sz w:val="24"/>
          <w:szCs w:val="24"/>
        </w:rPr>
      </w:pPr>
    </w:p>
    <w:p w:rsidR="00B76E26" w:rsidRPr="00950990" w:rsidRDefault="00B76E26" w:rsidP="00B76E26">
      <w:pPr>
        <w:pStyle w:val="ConsPlusNormal"/>
        <w:widowControl/>
        <w:ind w:firstLine="0"/>
        <w:rPr>
          <w:rFonts w:ascii="Times New Roman" w:hAnsi="Times New Roman" w:cs="Times New Roman"/>
          <w:b/>
          <w:sz w:val="24"/>
          <w:szCs w:val="24"/>
        </w:rPr>
      </w:pPr>
    </w:p>
    <w:p w:rsidR="00B76E26" w:rsidRPr="00950990" w:rsidRDefault="00B76E26" w:rsidP="00B76E26">
      <w:pPr>
        <w:pStyle w:val="ConsPlusNormal"/>
        <w:widowControl/>
        <w:ind w:firstLine="0"/>
        <w:rPr>
          <w:rFonts w:ascii="Times New Roman" w:hAnsi="Times New Roman" w:cs="Times New Roman"/>
          <w:b/>
          <w:sz w:val="28"/>
          <w:szCs w:val="28"/>
        </w:rPr>
      </w:pPr>
    </w:p>
    <w:p w:rsidR="00EC18D9" w:rsidRDefault="00B76E26" w:rsidP="00B76E26">
      <w:pPr>
        <w:pStyle w:val="ConsPlusNormal"/>
        <w:widowControl/>
        <w:ind w:firstLine="0"/>
        <w:rPr>
          <w:rFonts w:ascii="Times New Roman" w:hAnsi="Times New Roman" w:cs="Times New Roman"/>
          <w:b/>
          <w:sz w:val="28"/>
          <w:szCs w:val="28"/>
        </w:rPr>
      </w:pPr>
      <w:r w:rsidRPr="00950990">
        <w:rPr>
          <w:rFonts w:ascii="Times New Roman" w:hAnsi="Times New Roman" w:cs="Times New Roman"/>
          <w:b/>
          <w:sz w:val="28"/>
          <w:szCs w:val="28"/>
        </w:rPr>
        <w:t xml:space="preserve">                                                       </w:t>
      </w:r>
    </w:p>
    <w:p w:rsidR="00EC18D9" w:rsidRDefault="00EC18D9" w:rsidP="00B76E26">
      <w:pPr>
        <w:pStyle w:val="ConsPlusNormal"/>
        <w:widowControl/>
        <w:ind w:firstLine="0"/>
        <w:rPr>
          <w:rFonts w:ascii="Times New Roman" w:hAnsi="Times New Roman" w:cs="Times New Roman"/>
          <w:b/>
          <w:sz w:val="28"/>
          <w:szCs w:val="28"/>
        </w:rPr>
      </w:pPr>
    </w:p>
    <w:p w:rsidR="00EC18D9" w:rsidRDefault="00EC18D9" w:rsidP="00B76E26">
      <w:pPr>
        <w:pStyle w:val="ConsPlusNormal"/>
        <w:widowControl/>
        <w:ind w:firstLine="0"/>
        <w:rPr>
          <w:rFonts w:ascii="Times New Roman" w:hAnsi="Times New Roman" w:cs="Times New Roman"/>
          <w:b/>
          <w:sz w:val="28"/>
          <w:szCs w:val="28"/>
        </w:rPr>
      </w:pPr>
    </w:p>
    <w:p w:rsidR="00EC18D9" w:rsidRDefault="00EC18D9" w:rsidP="00B76E26">
      <w:pPr>
        <w:pStyle w:val="ConsPlusNormal"/>
        <w:widowControl/>
        <w:ind w:firstLine="0"/>
        <w:rPr>
          <w:rFonts w:ascii="Times New Roman" w:hAnsi="Times New Roman" w:cs="Times New Roman"/>
          <w:b/>
          <w:sz w:val="28"/>
          <w:szCs w:val="28"/>
        </w:rPr>
      </w:pPr>
    </w:p>
    <w:p w:rsidR="00EC18D9" w:rsidRDefault="00EC18D9" w:rsidP="00B76E26">
      <w:pPr>
        <w:pStyle w:val="ConsPlusNormal"/>
        <w:widowControl/>
        <w:ind w:firstLine="0"/>
        <w:rPr>
          <w:rFonts w:ascii="Times New Roman" w:hAnsi="Times New Roman" w:cs="Times New Roman"/>
          <w:b/>
          <w:sz w:val="28"/>
          <w:szCs w:val="28"/>
        </w:rPr>
      </w:pPr>
    </w:p>
    <w:p w:rsidR="00EC18D9" w:rsidRDefault="00EC18D9" w:rsidP="00B76E26">
      <w:pPr>
        <w:pStyle w:val="ConsPlusNormal"/>
        <w:widowControl/>
        <w:ind w:firstLine="0"/>
        <w:rPr>
          <w:rFonts w:ascii="Times New Roman" w:hAnsi="Times New Roman" w:cs="Times New Roman"/>
          <w:b/>
          <w:sz w:val="28"/>
          <w:szCs w:val="28"/>
        </w:rPr>
      </w:pPr>
    </w:p>
    <w:p w:rsidR="00B76E26" w:rsidRPr="00950990" w:rsidRDefault="00B76E26" w:rsidP="00EC18D9">
      <w:pPr>
        <w:pStyle w:val="ConsPlusNormal"/>
        <w:widowControl/>
        <w:ind w:firstLine="0"/>
        <w:jc w:val="center"/>
        <w:rPr>
          <w:rFonts w:ascii="Times New Roman" w:hAnsi="Times New Roman" w:cs="Times New Roman"/>
          <w:b/>
          <w:sz w:val="28"/>
          <w:szCs w:val="28"/>
        </w:rPr>
      </w:pPr>
      <w:r w:rsidRPr="00950990">
        <w:rPr>
          <w:rFonts w:ascii="Times New Roman" w:hAnsi="Times New Roman" w:cs="Times New Roman"/>
          <w:b/>
          <w:sz w:val="28"/>
          <w:szCs w:val="28"/>
        </w:rPr>
        <w:t>2015 год</w:t>
      </w:r>
    </w:p>
    <w:p w:rsidR="00B76E26" w:rsidRPr="00950990" w:rsidRDefault="00B76E26" w:rsidP="00B76E26">
      <w:pPr>
        <w:pStyle w:val="Default"/>
        <w:jc w:val="center"/>
        <w:rPr>
          <w:b/>
          <w:bCs/>
          <w:sz w:val="30"/>
          <w:szCs w:val="30"/>
        </w:rPr>
      </w:pPr>
    </w:p>
    <w:p w:rsidR="00B76E26" w:rsidRPr="00950990" w:rsidRDefault="00B76E26" w:rsidP="00B76E26">
      <w:pPr>
        <w:pStyle w:val="Default"/>
        <w:jc w:val="center"/>
        <w:rPr>
          <w:sz w:val="30"/>
          <w:szCs w:val="30"/>
        </w:rPr>
      </w:pPr>
      <w:r w:rsidRPr="00950990">
        <w:rPr>
          <w:b/>
          <w:bCs/>
          <w:sz w:val="30"/>
          <w:szCs w:val="30"/>
        </w:rPr>
        <w:lastRenderedPageBreak/>
        <w:t>Содержание.</w:t>
      </w:r>
    </w:p>
    <w:p w:rsidR="00B76E26" w:rsidRPr="00950990" w:rsidRDefault="00B76E26" w:rsidP="00B76E26">
      <w:pPr>
        <w:pStyle w:val="Default"/>
        <w:rPr>
          <w:b/>
          <w:bCs/>
        </w:rPr>
      </w:pPr>
    </w:p>
    <w:p w:rsidR="00B76E26" w:rsidRPr="00950990" w:rsidRDefault="00FA0DD3" w:rsidP="00D40B2E">
      <w:pPr>
        <w:jc w:val="both"/>
        <w:rPr>
          <w:rFonts w:ascii="Times New Roman" w:hAnsi="Times New Roman" w:cs="Times New Roman"/>
          <w:b/>
          <w:sz w:val="24"/>
          <w:szCs w:val="24"/>
        </w:rPr>
      </w:pPr>
      <w:r w:rsidRPr="00950990">
        <w:rPr>
          <w:rFonts w:ascii="Times New Roman" w:hAnsi="Times New Roman" w:cs="Times New Roman"/>
          <w:b/>
          <w:sz w:val="24"/>
          <w:szCs w:val="24"/>
        </w:rPr>
        <w:t>1. Паспорт программы. 3</w:t>
      </w:r>
      <w:r w:rsidR="00B76E26" w:rsidRPr="00950990">
        <w:rPr>
          <w:rFonts w:ascii="Times New Roman" w:hAnsi="Times New Roman" w:cs="Times New Roman"/>
          <w:b/>
          <w:sz w:val="24"/>
          <w:szCs w:val="24"/>
        </w:rPr>
        <w:t xml:space="preserve"> </w:t>
      </w:r>
    </w:p>
    <w:p w:rsidR="00B76E26" w:rsidRPr="00950990" w:rsidRDefault="00B76E26" w:rsidP="00D40B2E">
      <w:pPr>
        <w:jc w:val="both"/>
        <w:rPr>
          <w:rFonts w:ascii="Times New Roman" w:hAnsi="Times New Roman" w:cs="Times New Roman"/>
          <w:b/>
          <w:sz w:val="24"/>
          <w:szCs w:val="24"/>
        </w:rPr>
      </w:pPr>
      <w:r w:rsidRPr="00950990">
        <w:rPr>
          <w:rFonts w:ascii="Times New Roman" w:hAnsi="Times New Roman" w:cs="Times New Roman"/>
          <w:b/>
          <w:sz w:val="24"/>
          <w:szCs w:val="24"/>
        </w:rPr>
        <w:t>2. Характеристика существующего состояния систе</w:t>
      </w:r>
      <w:r w:rsidR="00FA0DD3" w:rsidRPr="00950990">
        <w:rPr>
          <w:rFonts w:ascii="Times New Roman" w:hAnsi="Times New Roman" w:cs="Times New Roman"/>
          <w:b/>
          <w:sz w:val="24"/>
          <w:szCs w:val="24"/>
        </w:rPr>
        <w:t>м коммунальной инфраструктуры. 5</w:t>
      </w:r>
      <w:r w:rsidRPr="00950990">
        <w:rPr>
          <w:rFonts w:ascii="Times New Roman" w:hAnsi="Times New Roman" w:cs="Times New Roman"/>
          <w:b/>
          <w:sz w:val="24"/>
          <w:szCs w:val="24"/>
        </w:rPr>
        <w:t xml:space="preserve"> </w:t>
      </w:r>
    </w:p>
    <w:p w:rsidR="00B76E26" w:rsidRPr="00950990" w:rsidRDefault="00B76E26" w:rsidP="00D40B2E">
      <w:pPr>
        <w:jc w:val="both"/>
        <w:rPr>
          <w:rFonts w:ascii="Times New Roman" w:hAnsi="Times New Roman" w:cs="Times New Roman"/>
          <w:b/>
          <w:sz w:val="24"/>
          <w:szCs w:val="24"/>
        </w:rPr>
      </w:pPr>
      <w:r w:rsidRPr="00950990">
        <w:rPr>
          <w:rFonts w:ascii="Times New Roman" w:hAnsi="Times New Roman" w:cs="Times New Roman"/>
          <w:b/>
          <w:sz w:val="24"/>
          <w:szCs w:val="24"/>
        </w:rPr>
        <w:t>3.</w:t>
      </w:r>
      <w:r w:rsidR="00FD00D6" w:rsidRPr="00950990">
        <w:rPr>
          <w:rFonts w:ascii="Times New Roman" w:hAnsi="Times New Roman" w:cs="Times New Roman"/>
          <w:b/>
          <w:sz w:val="24"/>
          <w:szCs w:val="24"/>
        </w:rPr>
        <w:t xml:space="preserve"> Перспективы развития Соляновского муниципального образования и прогноз спроса на коммунальные ресурсы. 8</w:t>
      </w:r>
    </w:p>
    <w:p w:rsidR="00B76E26" w:rsidRPr="00950990" w:rsidRDefault="00B76E26" w:rsidP="00D40B2E">
      <w:pPr>
        <w:jc w:val="both"/>
        <w:rPr>
          <w:rFonts w:ascii="Times New Roman" w:hAnsi="Times New Roman" w:cs="Times New Roman"/>
          <w:b/>
          <w:sz w:val="24"/>
          <w:szCs w:val="24"/>
        </w:rPr>
      </w:pPr>
      <w:r w:rsidRPr="00950990">
        <w:rPr>
          <w:rFonts w:ascii="Times New Roman" w:hAnsi="Times New Roman" w:cs="Times New Roman"/>
          <w:b/>
          <w:sz w:val="24"/>
          <w:szCs w:val="24"/>
        </w:rPr>
        <w:t xml:space="preserve">4. Перечень мероприятий и целевых показателей. 11 </w:t>
      </w:r>
    </w:p>
    <w:p w:rsidR="00B76E26" w:rsidRPr="00950990" w:rsidRDefault="00B76E26" w:rsidP="00D40B2E">
      <w:pPr>
        <w:jc w:val="both"/>
        <w:rPr>
          <w:rFonts w:ascii="Times New Roman" w:hAnsi="Times New Roman" w:cs="Times New Roman"/>
          <w:b/>
          <w:sz w:val="24"/>
          <w:szCs w:val="24"/>
        </w:rPr>
      </w:pPr>
      <w:r w:rsidRPr="00950990">
        <w:rPr>
          <w:rFonts w:ascii="Times New Roman" w:hAnsi="Times New Roman" w:cs="Times New Roman"/>
          <w:b/>
          <w:sz w:val="24"/>
          <w:szCs w:val="24"/>
        </w:rPr>
        <w:t>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w:t>
      </w:r>
      <w:r w:rsidR="00FD00D6" w:rsidRPr="00950990">
        <w:rPr>
          <w:rFonts w:ascii="Times New Roman" w:hAnsi="Times New Roman" w:cs="Times New Roman"/>
          <w:b/>
          <w:sz w:val="24"/>
          <w:szCs w:val="24"/>
        </w:rPr>
        <w:t>, предусмотренных Программой. 12</w:t>
      </w:r>
      <w:r w:rsidRPr="00950990">
        <w:rPr>
          <w:rFonts w:ascii="Times New Roman" w:hAnsi="Times New Roman" w:cs="Times New Roman"/>
          <w:b/>
          <w:sz w:val="24"/>
          <w:szCs w:val="24"/>
        </w:rPr>
        <w:t xml:space="preserve"> </w:t>
      </w:r>
    </w:p>
    <w:p w:rsidR="00B76E26" w:rsidRPr="00950990" w:rsidRDefault="00FD00D6" w:rsidP="00D40B2E">
      <w:pPr>
        <w:jc w:val="both"/>
        <w:rPr>
          <w:rFonts w:ascii="Times New Roman" w:hAnsi="Times New Roman" w:cs="Times New Roman"/>
          <w:b/>
          <w:sz w:val="24"/>
          <w:szCs w:val="24"/>
        </w:rPr>
      </w:pPr>
      <w:r w:rsidRPr="00950990">
        <w:rPr>
          <w:rFonts w:ascii="Times New Roman" w:hAnsi="Times New Roman" w:cs="Times New Roman"/>
          <w:b/>
          <w:sz w:val="24"/>
          <w:szCs w:val="24"/>
        </w:rPr>
        <w:t>6. Обосновывающие материалы. 13</w:t>
      </w:r>
      <w:r w:rsidR="00B76E26" w:rsidRPr="00950990">
        <w:rPr>
          <w:rFonts w:ascii="Times New Roman" w:hAnsi="Times New Roman" w:cs="Times New Roman"/>
          <w:b/>
          <w:sz w:val="24"/>
          <w:szCs w:val="24"/>
        </w:rPr>
        <w:t xml:space="preserve"> </w:t>
      </w:r>
    </w:p>
    <w:p w:rsidR="00B76E26" w:rsidRPr="00950990" w:rsidRDefault="00B76E26" w:rsidP="00D40B2E">
      <w:pPr>
        <w:jc w:val="both"/>
        <w:rPr>
          <w:rFonts w:ascii="Times New Roman" w:hAnsi="Times New Roman" w:cs="Times New Roman"/>
          <w:sz w:val="24"/>
          <w:szCs w:val="24"/>
        </w:rPr>
      </w:pPr>
      <w:r w:rsidRPr="00950990">
        <w:rPr>
          <w:rFonts w:ascii="Times New Roman" w:hAnsi="Times New Roman" w:cs="Times New Roman"/>
          <w:sz w:val="24"/>
          <w:szCs w:val="24"/>
        </w:rPr>
        <w:t>6.1. Обоснование прогнозируемого сп</w:t>
      </w:r>
      <w:r w:rsidR="00D40B2E" w:rsidRPr="00950990">
        <w:rPr>
          <w:rFonts w:ascii="Times New Roman" w:hAnsi="Times New Roman" w:cs="Times New Roman"/>
          <w:sz w:val="24"/>
          <w:szCs w:val="24"/>
        </w:rPr>
        <w:t>роса на коммунальные ресурсы. 13</w:t>
      </w:r>
      <w:r w:rsidRPr="00950990">
        <w:rPr>
          <w:rFonts w:ascii="Times New Roman" w:hAnsi="Times New Roman" w:cs="Times New Roman"/>
          <w:sz w:val="24"/>
          <w:szCs w:val="24"/>
        </w:rPr>
        <w:t xml:space="preserve"> </w:t>
      </w:r>
    </w:p>
    <w:p w:rsidR="00B76E26" w:rsidRPr="00950990" w:rsidRDefault="00B76E26" w:rsidP="00D40B2E">
      <w:pPr>
        <w:jc w:val="both"/>
        <w:rPr>
          <w:rFonts w:ascii="Times New Roman" w:hAnsi="Times New Roman" w:cs="Times New Roman"/>
          <w:sz w:val="24"/>
          <w:szCs w:val="24"/>
        </w:rPr>
      </w:pPr>
      <w:r w:rsidRPr="00950990">
        <w:rPr>
          <w:rFonts w:ascii="Times New Roman" w:hAnsi="Times New Roman" w:cs="Times New Roman"/>
          <w:sz w:val="24"/>
          <w:szCs w:val="24"/>
        </w:rPr>
        <w:t>6.2. Обоснование целевых показателей комплексного развития коммунальной инфраструктуры, а также мероприятий, входящих в план застройки поселения.1</w:t>
      </w:r>
      <w:r w:rsidR="00D40B2E" w:rsidRPr="00950990">
        <w:rPr>
          <w:rFonts w:ascii="Times New Roman" w:hAnsi="Times New Roman" w:cs="Times New Roman"/>
          <w:sz w:val="24"/>
          <w:szCs w:val="24"/>
        </w:rPr>
        <w:t>3</w:t>
      </w:r>
      <w:r w:rsidRPr="00950990">
        <w:rPr>
          <w:rFonts w:ascii="Times New Roman" w:hAnsi="Times New Roman" w:cs="Times New Roman"/>
          <w:sz w:val="24"/>
          <w:szCs w:val="24"/>
        </w:rPr>
        <w:t xml:space="preserve"> </w:t>
      </w:r>
    </w:p>
    <w:p w:rsidR="00B76E26" w:rsidRPr="00950990" w:rsidRDefault="00B76E26" w:rsidP="00D40B2E">
      <w:pPr>
        <w:jc w:val="both"/>
        <w:rPr>
          <w:rFonts w:ascii="Times New Roman" w:hAnsi="Times New Roman" w:cs="Times New Roman"/>
          <w:sz w:val="24"/>
          <w:szCs w:val="24"/>
        </w:rPr>
      </w:pPr>
      <w:r w:rsidRPr="00950990">
        <w:rPr>
          <w:rFonts w:ascii="Times New Roman" w:hAnsi="Times New Roman" w:cs="Times New Roman"/>
          <w:sz w:val="24"/>
          <w:szCs w:val="24"/>
        </w:rPr>
        <w:t>6.3. Характеристика состояния и проблем систем</w:t>
      </w:r>
      <w:r w:rsidR="00D40B2E" w:rsidRPr="00950990">
        <w:rPr>
          <w:rFonts w:ascii="Times New Roman" w:hAnsi="Times New Roman" w:cs="Times New Roman"/>
          <w:sz w:val="24"/>
          <w:szCs w:val="24"/>
        </w:rPr>
        <w:t xml:space="preserve"> коммунальной инфраструктуры. 14</w:t>
      </w:r>
      <w:r w:rsidRPr="00950990">
        <w:rPr>
          <w:rFonts w:ascii="Times New Roman" w:hAnsi="Times New Roman" w:cs="Times New Roman"/>
          <w:sz w:val="24"/>
          <w:szCs w:val="24"/>
        </w:rPr>
        <w:t xml:space="preserve"> </w:t>
      </w:r>
    </w:p>
    <w:p w:rsidR="00B76E26" w:rsidRPr="00950990" w:rsidRDefault="00B76E26" w:rsidP="00D40B2E">
      <w:pPr>
        <w:jc w:val="both"/>
        <w:rPr>
          <w:rFonts w:ascii="Times New Roman" w:hAnsi="Times New Roman" w:cs="Times New Roman"/>
          <w:sz w:val="24"/>
          <w:szCs w:val="24"/>
        </w:rPr>
      </w:pPr>
      <w:r w:rsidRPr="00950990">
        <w:rPr>
          <w:rFonts w:ascii="Times New Roman" w:hAnsi="Times New Roman" w:cs="Times New Roman"/>
          <w:sz w:val="24"/>
          <w:szCs w:val="24"/>
        </w:rPr>
        <w:t xml:space="preserve">6.4. Оценка реализации мероприятий в области </w:t>
      </w:r>
      <w:proofErr w:type="spellStart"/>
      <w:r w:rsidRPr="00950990">
        <w:rPr>
          <w:rFonts w:ascii="Times New Roman" w:hAnsi="Times New Roman" w:cs="Times New Roman"/>
          <w:sz w:val="24"/>
          <w:szCs w:val="24"/>
        </w:rPr>
        <w:t>энерго</w:t>
      </w:r>
      <w:proofErr w:type="spellEnd"/>
      <w:r w:rsidRPr="00950990">
        <w:rPr>
          <w:rFonts w:ascii="Times New Roman" w:hAnsi="Times New Roman" w:cs="Times New Roman"/>
          <w:sz w:val="24"/>
          <w:szCs w:val="24"/>
        </w:rPr>
        <w:t xml:space="preserve">-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w:t>
      </w:r>
      <w:r w:rsidR="00D40B2E" w:rsidRPr="00950990">
        <w:rPr>
          <w:rFonts w:ascii="Times New Roman" w:hAnsi="Times New Roman" w:cs="Times New Roman"/>
          <w:sz w:val="24"/>
          <w:szCs w:val="24"/>
        </w:rPr>
        <w:t>энергетической эффективности. 14</w:t>
      </w:r>
      <w:r w:rsidRPr="00950990">
        <w:rPr>
          <w:rFonts w:ascii="Times New Roman" w:hAnsi="Times New Roman" w:cs="Times New Roman"/>
          <w:sz w:val="24"/>
          <w:szCs w:val="24"/>
        </w:rPr>
        <w:t xml:space="preserve"> </w:t>
      </w:r>
    </w:p>
    <w:p w:rsidR="00B76E26" w:rsidRPr="00950990" w:rsidRDefault="00B76E26" w:rsidP="00D40B2E">
      <w:pPr>
        <w:jc w:val="both"/>
        <w:rPr>
          <w:rFonts w:ascii="Times New Roman" w:hAnsi="Times New Roman" w:cs="Times New Roman"/>
          <w:sz w:val="24"/>
          <w:szCs w:val="24"/>
        </w:rPr>
      </w:pPr>
      <w:r w:rsidRPr="00950990">
        <w:rPr>
          <w:rFonts w:ascii="Times New Roman" w:hAnsi="Times New Roman" w:cs="Times New Roman"/>
          <w:sz w:val="24"/>
          <w:szCs w:val="24"/>
        </w:rPr>
        <w:t>6.5. Обоснование целевых показателей развития систем</w:t>
      </w:r>
      <w:r w:rsidR="00D40B2E" w:rsidRPr="00950990">
        <w:rPr>
          <w:rFonts w:ascii="Times New Roman" w:hAnsi="Times New Roman" w:cs="Times New Roman"/>
          <w:sz w:val="24"/>
          <w:szCs w:val="24"/>
        </w:rPr>
        <w:t xml:space="preserve"> коммунальной инфраструктуры.14</w:t>
      </w:r>
      <w:r w:rsidRPr="00950990">
        <w:rPr>
          <w:rFonts w:ascii="Times New Roman" w:hAnsi="Times New Roman" w:cs="Times New Roman"/>
          <w:sz w:val="24"/>
          <w:szCs w:val="24"/>
        </w:rPr>
        <w:t xml:space="preserve"> </w:t>
      </w:r>
    </w:p>
    <w:p w:rsidR="00B76E26" w:rsidRPr="00950990" w:rsidRDefault="00B76E26" w:rsidP="00D40B2E">
      <w:pPr>
        <w:jc w:val="both"/>
        <w:rPr>
          <w:rFonts w:ascii="Times New Roman" w:hAnsi="Times New Roman" w:cs="Times New Roman"/>
          <w:sz w:val="24"/>
          <w:szCs w:val="24"/>
        </w:rPr>
      </w:pPr>
      <w:r w:rsidRPr="00950990">
        <w:rPr>
          <w:rFonts w:ascii="Times New Roman" w:hAnsi="Times New Roman" w:cs="Times New Roman"/>
          <w:sz w:val="24"/>
          <w:szCs w:val="24"/>
        </w:rPr>
        <w:t>6.6. Перечень инвестиционных проектов в отношении соответствующей системы</w:t>
      </w:r>
      <w:r w:rsidR="00D40B2E" w:rsidRPr="00950990">
        <w:rPr>
          <w:rFonts w:ascii="Times New Roman" w:hAnsi="Times New Roman" w:cs="Times New Roman"/>
          <w:sz w:val="24"/>
          <w:szCs w:val="24"/>
        </w:rPr>
        <w:t xml:space="preserve"> коммунальной инфраструктуры. 15</w:t>
      </w:r>
      <w:r w:rsidRPr="00950990">
        <w:rPr>
          <w:rFonts w:ascii="Times New Roman" w:hAnsi="Times New Roman" w:cs="Times New Roman"/>
          <w:sz w:val="24"/>
          <w:szCs w:val="24"/>
        </w:rPr>
        <w:t xml:space="preserve"> </w:t>
      </w:r>
    </w:p>
    <w:p w:rsidR="00B76E26" w:rsidRPr="00950990" w:rsidRDefault="00B76E26" w:rsidP="00D40B2E">
      <w:pPr>
        <w:jc w:val="both"/>
        <w:rPr>
          <w:rFonts w:ascii="Times New Roman" w:hAnsi="Times New Roman" w:cs="Times New Roman"/>
          <w:sz w:val="24"/>
          <w:szCs w:val="24"/>
        </w:rPr>
      </w:pPr>
      <w:r w:rsidRPr="00950990">
        <w:rPr>
          <w:rFonts w:ascii="Times New Roman" w:hAnsi="Times New Roman" w:cs="Times New Roman"/>
          <w:sz w:val="24"/>
          <w:szCs w:val="24"/>
        </w:rPr>
        <w:t>6.7. Предложения по организации реализ</w:t>
      </w:r>
      <w:r w:rsidR="00D40B2E" w:rsidRPr="00950990">
        <w:rPr>
          <w:rFonts w:ascii="Times New Roman" w:hAnsi="Times New Roman" w:cs="Times New Roman"/>
          <w:sz w:val="24"/>
          <w:szCs w:val="24"/>
        </w:rPr>
        <w:t>ации инвестиционных проектов. 16</w:t>
      </w:r>
      <w:r w:rsidRPr="00950990">
        <w:rPr>
          <w:rFonts w:ascii="Times New Roman" w:hAnsi="Times New Roman" w:cs="Times New Roman"/>
          <w:sz w:val="24"/>
          <w:szCs w:val="24"/>
        </w:rPr>
        <w:t xml:space="preserve"> </w:t>
      </w:r>
    </w:p>
    <w:p w:rsidR="00B76E26" w:rsidRPr="00950990" w:rsidRDefault="00B76E26" w:rsidP="00D40B2E">
      <w:pPr>
        <w:jc w:val="both"/>
        <w:rPr>
          <w:rFonts w:ascii="Times New Roman" w:hAnsi="Times New Roman" w:cs="Times New Roman"/>
          <w:sz w:val="24"/>
          <w:szCs w:val="24"/>
        </w:rPr>
      </w:pPr>
      <w:r w:rsidRPr="00950990">
        <w:rPr>
          <w:rFonts w:ascii="Times New Roman" w:hAnsi="Times New Roman" w:cs="Times New Roman"/>
          <w:sz w:val="24"/>
          <w:szCs w:val="24"/>
        </w:rPr>
        <w:t>6.8.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w:t>
      </w:r>
      <w:r w:rsidR="00D40B2E" w:rsidRPr="00950990">
        <w:rPr>
          <w:rFonts w:ascii="Times New Roman" w:hAnsi="Times New Roman" w:cs="Times New Roman"/>
          <w:sz w:val="24"/>
          <w:szCs w:val="24"/>
        </w:rPr>
        <w:t xml:space="preserve"> коммунальной инфраструктуры. 16</w:t>
      </w:r>
      <w:r w:rsidRPr="00950990">
        <w:rPr>
          <w:rFonts w:ascii="Times New Roman" w:hAnsi="Times New Roman" w:cs="Times New Roman"/>
          <w:sz w:val="24"/>
          <w:szCs w:val="24"/>
        </w:rPr>
        <w:t xml:space="preserve"> </w:t>
      </w:r>
    </w:p>
    <w:p w:rsidR="00B76E26" w:rsidRPr="00950990" w:rsidRDefault="00B76E26" w:rsidP="00D40B2E">
      <w:pPr>
        <w:jc w:val="both"/>
        <w:rPr>
          <w:rFonts w:ascii="Times New Roman" w:hAnsi="Times New Roman" w:cs="Times New Roman"/>
          <w:sz w:val="24"/>
          <w:szCs w:val="24"/>
        </w:rPr>
      </w:pPr>
      <w:r w:rsidRPr="00950990">
        <w:rPr>
          <w:rFonts w:ascii="Times New Roman" w:hAnsi="Times New Roman" w:cs="Times New Roman"/>
          <w:sz w:val="24"/>
          <w:szCs w:val="24"/>
        </w:rPr>
        <w:t>6.9. Результаты оценки совокупного платежа граждан за коммунальные услуги на соотве</w:t>
      </w:r>
      <w:r w:rsidR="00D40B2E" w:rsidRPr="00950990">
        <w:rPr>
          <w:rFonts w:ascii="Times New Roman" w:hAnsi="Times New Roman" w:cs="Times New Roman"/>
          <w:sz w:val="24"/>
          <w:szCs w:val="24"/>
        </w:rPr>
        <w:t>тствие критериям доступности. 16</w:t>
      </w:r>
      <w:r w:rsidRPr="00950990">
        <w:rPr>
          <w:rFonts w:ascii="Times New Roman" w:hAnsi="Times New Roman" w:cs="Times New Roman"/>
          <w:sz w:val="24"/>
          <w:szCs w:val="24"/>
        </w:rPr>
        <w:t xml:space="preserve"> </w:t>
      </w:r>
    </w:p>
    <w:p w:rsidR="00B76E26" w:rsidRPr="00950990" w:rsidRDefault="00B76E26" w:rsidP="00D40B2E">
      <w:pPr>
        <w:jc w:val="both"/>
        <w:rPr>
          <w:rFonts w:ascii="Times New Roman" w:hAnsi="Times New Roman" w:cs="Times New Roman"/>
          <w:sz w:val="24"/>
          <w:szCs w:val="24"/>
        </w:rPr>
      </w:pPr>
      <w:r w:rsidRPr="00950990">
        <w:rPr>
          <w:rFonts w:ascii="Times New Roman" w:hAnsi="Times New Roman" w:cs="Times New Roman"/>
          <w:sz w:val="24"/>
          <w:szCs w:val="24"/>
        </w:rPr>
        <w:t xml:space="preserve">6.10. 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 </w:t>
      </w:r>
      <w:r w:rsidR="00D40B2E" w:rsidRPr="00950990">
        <w:rPr>
          <w:rFonts w:ascii="Times New Roman" w:hAnsi="Times New Roman" w:cs="Times New Roman"/>
          <w:sz w:val="24"/>
          <w:szCs w:val="24"/>
        </w:rPr>
        <w:t>17</w:t>
      </w:r>
    </w:p>
    <w:p w:rsidR="00D40B2E" w:rsidRPr="00950990" w:rsidRDefault="00D40B2E" w:rsidP="00D40B2E">
      <w:pPr>
        <w:jc w:val="both"/>
        <w:rPr>
          <w:rFonts w:ascii="Times New Roman" w:hAnsi="Times New Roman" w:cs="Times New Roman"/>
          <w:b/>
          <w:sz w:val="24"/>
          <w:szCs w:val="24"/>
        </w:rPr>
      </w:pPr>
      <w:r w:rsidRPr="00950990">
        <w:rPr>
          <w:rFonts w:ascii="Times New Roman" w:hAnsi="Times New Roman" w:cs="Times New Roman"/>
          <w:b/>
          <w:sz w:val="24"/>
          <w:szCs w:val="24"/>
        </w:rPr>
        <w:t>7. Управление программой. 17</w:t>
      </w:r>
    </w:p>
    <w:p w:rsidR="00D40B2E" w:rsidRPr="00950990" w:rsidRDefault="00D40B2E" w:rsidP="00B76E26">
      <w:pPr>
        <w:pStyle w:val="ConsPlusNormal"/>
        <w:widowControl/>
        <w:spacing w:line="360" w:lineRule="auto"/>
        <w:ind w:firstLine="0"/>
        <w:rPr>
          <w:rFonts w:ascii="Times New Roman" w:hAnsi="Times New Roman" w:cs="Times New Roman"/>
          <w:b/>
          <w:sz w:val="24"/>
          <w:szCs w:val="24"/>
        </w:rPr>
      </w:pPr>
    </w:p>
    <w:p w:rsidR="00100E80" w:rsidRPr="00950990" w:rsidRDefault="00100E80" w:rsidP="00302C78">
      <w:pPr>
        <w:spacing w:after="0" w:line="240" w:lineRule="auto"/>
        <w:rPr>
          <w:rFonts w:ascii="Arial" w:eastAsia="Times New Roman" w:hAnsi="Arial" w:cs="Arial"/>
          <w:sz w:val="32"/>
          <w:szCs w:val="32"/>
        </w:rPr>
      </w:pPr>
    </w:p>
    <w:p w:rsidR="00B76E26" w:rsidRPr="00950990" w:rsidRDefault="00B76E26" w:rsidP="00460D9E">
      <w:pPr>
        <w:pStyle w:val="ConsPlusNormal"/>
        <w:widowControl/>
        <w:ind w:firstLine="0"/>
        <w:jc w:val="center"/>
        <w:rPr>
          <w:rFonts w:ascii="Times New Roman" w:hAnsi="Times New Roman" w:cs="Times New Roman"/>
          <w:sz w:val="24"/>
          <w:szCs w:val="24"/>
        </w:rPr>
      </w:pPr>
      <w:r w:rsidRPr="00950990">
        <w:rPr>
          <w:rFonts w:ascii="Times New Roman" w:hAnsi="Times New Roman" w:cs="Times New Roman"/>
          <w:b/>
          <w:bCs/>
          <w:sz w:val="24"/>
          <w:szCs w:val="24"/>
        </w:rPr>
        <w:t>1.ПАСПОРТ</w:t>
      </w:r>
      <w:r w:rsidRPr="00950990">
        <w:rPr>
          <w:rFonts w:ascii="Times New Roman" w:hAnsi="Times New Roman" w:cs="Times New Roman"/>
          <w:sz w:val="24"/>
          <w:szCs w:val="24"/>
        </w:rPr>
        <w:t xml:space="preserve"> </w:t>
      </w:r>
    </w:p>
    <w:p w:rsidR="00FD00D6" w:rsidRPr="00950990" w:rsidRDefault="00FD00D6" w:rsidP="00460D9E">
      <w:pPr>
        <w:pStyle w:val="ConsPlusNormal"/>
        <w:widowControl/>
        <w:ind w:firstLine="0"/>
        <w:jc w:val="center"/>
        <w:rPr>
          <w:rFonts w:ascii="Times New Roman" w:hAnsi="Times New Roman" w:cs="Times New Roman"/>
          <w:sz w:val="24"/>
          <w:szCs w:val="24"/>
        </w:rPr>
      </w:pPr>
    </w:p>
    <w:p w:rsidR="00B76E26" w:rsidRPr="00950990" w:rsidRDefault="00B76E26" w:rsidP="00B76E26">
      <w:pPr>
        <w:pStyle w:val="a7"/>
        <w:jc w:val="center"/>
        <w:rPr>
          <w:rFonts w:ascii="Times New Roman" w:hAnsi="Times New Roman"/>
          <w:b/>
          <w:sz w:val="24"/>
          <w:szCs w:val="24"/>
        </w:rPr>
      </w:pPr>
      <w:r w:rsidRPr="00950990">
        <w:rPr>
          <w:rFonts w:ascii="Times New Roman" w:hAnsi="Times New Roman"/>
          <w:b/>
          <w:sz w:val="24"/>
          <w:szCs w:val="24"/>
        </w:rPr>
        <w:t>Муниципальной программы</w:t>
      </w:r>
    </w:p>
    <w:p w:rsidR="00B76E26" w:rsidRPr="00950990" w:rsidRDefault="00B76E26" w:rsidP="00B76E26">
      <w:pPr>
        <w:pStyle w:val="a7"/>
        <w:jc w:val="center"/>
        <w:rPr>
          <w:rFonts w:ascii="Times New Roman" w:hAnsi="Times New Roman"/>
          <w:b/>
          <w:sz w:val="24"/>
          <w:szCs w:val="24"/>
        </w:rPr>
      </w:pPr>
      <w:r w:rsidRPr="00950990">
        <w:rPr>
          <w:rFonts w:ascii="Times New Roman" w:hAnsi="Times New Roman"/>
          <w:b/>
          <w:sz w:val="24"/>
          <w:szCs w:val="24"/>
        </w:rPr>
        <w:t xml:space="preserve">" Комплексного развития систем </w:t>
      </w:r>
      <w:proofErr w:type="gramStart"/>
      <w:r w:rsidRPr="00950990">
        <w:rPr>
          <w:rFonts w:ascii="Times New Roman" w:hAnsi="Times New Roman"/>
          <w:b/>
          <w:sz w:val="24"/>
          <w:szCs w:val="24"/>
        </w:rPr>
        <w:t>коммунальной</w:t>
      </w:r>
      <w:proofErr w:type="gramEnd"/>
    </w:p>
    <w:p w:rsidR="00100E80" w:rsidRPr="00950990" w:rsidRDefault="00B76E26" w:rsidP="00D40B2E">
      <w:pPr>
        <w:pStyle w:val="a7"/>
        <w:jc w:val="center"/>
        <w:rPr>
          <w:rFonts w:ascii="Times New Roman" w:hAnsi="Times New Roman"/>
          <w:b/>
          <w:sz w:val="24"/>
          <w:szCs w:val="24"/>
        </w:rPr>
      </w:pPr>
      <w:r w:rsidRPr="00950990">
        <w:rPr>
          <w:rFonts w:ascii="Times New Roman" w:hAnsi="Times New Roman"/>
          <w:b/>
          <w:sz w:val="24"/>
          <w:szCs w:val="24"/>
        </w:rPr>
        <w:t>инфраструктуры Соляновского муниципального образования на 2015-</w:t>
      </w:r>
      <w:r w:rsidR="00A775FC" w:rsidRPr="00A775FC">
        <w:rPr>
          <w:rFonts w:ascii="Times New Roman" w:hAnsi="Times New Roman"/>
          <w:b/>
          <w:sz w:val="24"/>
          <w:szCs w:val="24"/>
        </w:rPr>
        <w:t>20</w:t>
      </w:r>
      <w:r w:rsidR="00A775FC">
        <w:rPr>
          <w:rFonts w:ascii="Times New Roman" w:hAnsi="Times New Roman"/>
          <w:b/>
          <w:sz w:val="24"/>
          <w:szCs w:val="24"/>
        </w:rPr>
        <w:t>32</w:t>
      </w:r>
      <w:r w:rsidRPr="00950990">
        <w:rPr>
          <w:rFonts w:ascii="Times New Roman" w:hAnsi="Times New Roman"/>
          <w:b/>
          <w:sz w:val="24"/>
          <w:szCs w:val="24"/>
        </w:rPr>
        <w:t xml:space="preserve"> годы "</w:t>
      </w:r>
    </w:p>
    <w:p w:rsidR="00D40B2E" w:rsidRPr="00950990" w:rsidRDefault="00D40B2E" w:rsidP="00D40B2E">
      <w:pPr>
        <w:pStyle w:val="a7"/>
        <w:jc w:val="center"/>
        <w:rPr>
          <w:rFonts w:ascii="Times New Roman" w:hAnsi="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7229"/>
      </w:tblGrid>
      <w:tr w:rsidR="00B76E26" w:rsidRPr="00950990" w:rsidTr="00460D9E">
        <w:trPr>
          <w:trHeight w:val="449"/>
        </w:trPr>
        <w:tc>
          <w:tcPr>
            <w:tcW w:w="2093" w:type="dxa"/>
          </w:tcPr>
          <w:p w:rsidR="00B76E26" w:rsidRPr="00950990" w:rsidRDefault="00B76E26" w:rsidP="00424B59">
            <w:pPr>
              <w:pStyle w:val="Default"/>
            </w:pPr>
            <w:r w:rsidRPr="00950990">
              <w:t xml:space="preserve">Ответственный исполнитель программы </w:t>
            </w:r>
          </w:p>
        </w:tc>
        <w:tc>
          <w:tcPr>
            <w:tcW w:w="7229" w:type="dxa"/>
          </w:tcPr>
          <w:p w:rsidR="00B76E26" w:rsidRPr="00950990" w:rsidRDefault="00B76E26" w:rsidP="00424B59">
            <w:pPr>
              <w:pStyle w:val="Default"/>
            </w:pPr>
            <w:r w:rsidRPr="00950990">
              <w:t>Администрация  Соляновского муниципального образования Тайшетского района Иркутской области</w:t>
            </w:r>
          </w:p>
        </w:tc>
      </w:tr>
      <w:tr w:rsidR="00B76E26" w:rsidRPr="00950990" w:rsidTr="00460D9E">
        <w:trPr>
          <w:trHeight w:val="288"/>
        </w:trPr>
        <w:tc>
          <w:tcPr>
            <w:tcW w:w="2093" w:type="dxa"/>
          </w:tcPr>
          <w:p w:rsidR="00B76E26" w:rsidRPr="00950990" w:rsidRDefault="00B76E26" w:rsidP="00424B59">
            <w:pPr>
              <w:pStyle w:val="Default"/>
            </w:pPr>
            <w:r w:rsidRPr="00950990">
              <w:t xml:space="preserve">Соисполнители программы </w:t>
            </w:r>
          </w:p>
        </w:tc>
        <w:tc>
          <w:tcPr>
            <w:tcW w:w="7229" w:type="dxa"/>
          </w:tcPr>
          <w:p w:rsidR="00B76E26" w:rsidRPr="00950990" w:rsidRDefault="00B76E26" w:rsidP="00424B59">
            <w:pPr>
              <w:pStyle w:val="Default"/>
            </w:pPr>
            <w:r w:rsidRPr="00950990">
              <w:t>Администрация  Соляновского муниципального образования Тайшетского района Иркутской области</w:t>
            </w:r>
          </w:p>
          <w:p w:rsidR="00D40B2E" w:rsidRPr="00950990" w:rsidRDefault="00D40B2E" w:rsidP="00424B59">
            <w:pPr>
              <w:pStyle w:val="Default"/>
            </w:pPr>
          </w:p>
        </w:tc>
      </w:tr>
      <w:tr w:rsidR="00B76E26" w:rsidRPr="00950990" w:rsidTr="00460D9E">
        <w:trPr>
          <w:trHeight w:val="981"/>
        </w:trPr>
        <w:tc>
          <w:tcPr>
            <w:tcW w:w="2093" w:type="dxa"/>
          </w:tcPr>
          <w:p w:rsidR="00B76E26" w:rsidRPr="00950990" w:rsidRDefault="00B76E26" w:rsidP="00424B59">
            <w:pPr>
              <w:pStyle w:val="Default"/>
            </w:pPr>
            <w:r w:rsidRPr="00950990">
              <w:t xml:space="preserve">Цели программы </w:t>
            </w:r>
          </w:p>
        </w:tc>
        <w:tc>
          <w:tcPr>
            <w:tcW w:w="7229" w:type="dxa"/>
          </w:tcPr>
          <w:p w:rsidR="00B76E26" w:rsidRPr="00950990" w:rsidRDefault="00B76E26" w:rsidP="00424B59">
            <w:pPr>
              <w:pStyle w:val="Default"/>
              <w:jc w:val="both"/>
            </w:pPr>
            <w:r w:rsidRPr="00950990">
              <w:t xml:space="preserve">Обеспечение сбалансированного, перспективного развития систем коммунальной инфраструктуры в соответствии с потребностями в строительстве объектов капитального строительства. </w:t>
            </w:r>
          </w:p>
          <w:p w:rsidR="00B76E26" w:rsidRPr="00950990" w:rsidRDefault="00B76E26" w:rsidP="00424B59">
            <w:pPr>
              <w:pStyle w:val="Default"/>
              <w:jc w:val="both"/>
            </w:pPr>
            <w:r w:rsidRPr="00950990">
              <w:t xml:space="preserve">Обеспечение соответствие установленным требованиям надежности, энергетической эффективности систем коммунальной инфраструктуры. </w:t>
            </w:r>
          </w:p>
          <w:p w:rsidR="00B76E26" w:rsidRPr="00950990" w:rsidRDefault="00B76E26" w:rsidP="00424B59">
            <w:pPr>
              <w:pStyle w:val="Default"/>
              <w:jc w:val="both"/>
            </w:pPr>
            <w:r w:rsidRPr="00950990">
              <w:t xml:space="preserve">Обеспечение снижения негативного воздействия на окружающую среду и здоровье человека и повышения </w:t>
            </w:r>
            <w:proofErr w:type="gramStart"/>
            <w:r w:rsidRPr="00950990">
              <w:t>качества</w:t>
            </w:r>
            <w:proofErr w:type="gramEnd"/>
            <w:r w:rsidRPr="00950990">
              <w:t xml:space="preserve"> поставляемых для потребителей товаров, оказываемых услуг в сферах </w:t>
            </w:r>
            <w:proofErr w:type="spellStart"/>
            <w:r w:rsidRPr="00950990">
              <w:t>электро</w:t>
            </w:r>
            <w:proofErr w:type="spellEnd"/>
            <w:r w:rsidRPr="00950990">
              <w:t xml:space="preserve">-, водоснабжения а также услуг по обработке, утилизации, обезвреживанию и захоронению твердых коммунальных отходов. </w:t>
            </w:r>
          </w:p>
          <w:p w:rsidR="00D40B2E" w:rsidRPr="00950990" w:rsidRDefault="00D40B2E" w:rsidP="00424B59">
            <w:pPr>
              <w:pStyle w:val="Default"/>
              <w:jc w:val="both"/>
            </w:pPr>
          </w:p>
        </w:tc>
      </w:tr>
      <w:tr w:rsidR="00B76E26" w:rsidRPr="00950990" w:rsidTr="00460D9E">
        <w:trPr>
          <w:trHeight w:val="699"/>
        </w:trPr>
        <w:tc>
          <w:tcPr>
            <w:tcW w:w="2093" w:type="dxa"/>
          </w:tcPr>
          <w:p w:rsidR="00B76E26" w:rsidRPr="00950990" w:rsidRDefault="00B76E26" w:rsidP="00424B59">
            <w:pPr>
              <w:pStyle w:val="Default"/>
            </w:pPr>
            <w:r w:rsidRPr="00950990">
              <w:t xml:space="preserve">Задачи программы </w:t>
            </w:r>
          </w:p>
        </w:tc>
        <w:tc>
          <w:tcPr>
            <w:tcW w:w="7229" w:type="dxa"/>
          </w:tcPr>
          <w:p w:rsidR="00B76E26" w:rsidRPr="00950990" w:rsidRDefault="00B76E26" w:rsidP="00424B59">
            <w:pPr>
              <w:pStyle w:val="Default"/>
              <w:jc w:val="both"/>
            </w:pPr>
            <w:r w:rsidRPr="00950990">
              <w:t xml:space="preserve">Определение мероприятий, направленных на повышение надежности </w:t>
            </w:r>
            <w:proofErr w:type="spellStart"/>
            <w:r w:rsidRPr="00950990">
              <w:t>электро</w:t>
            </w:r>
            <w:proofErr w:type="spellEnd"/>
            <w:r w:rsidRPr="00950990">
              <w:t xml:space="preserve">-, водоснабжения и качества коммунальных ресурсов. Определение мероприятий, направленных на повышение энергетической эффективности и технического уровня объектов, входящих в состав систем </w:t>
            </w:r>
            <w:proofErr w:type="spellStart"/>
            <w:r w:rsidRPr="00950990">
              <w:t>электро</w:t>
            </w:r>
            <w:proofErr w:type="spellEnd"/>
            <w:r w:rsidRPr="00950990">
              <w:t xml:space="preserve">-, водоснабжения и объектов, используемых для утилизации, обезвреживания и захоронения твердых бытовых отходов. Определение мероприятий, направленных на улучшение экологической ситуации на территории поселения с учетом достижения организациями, осуществляющими </w:t>
            </w:r>
            <w:proofErr w:type="spellStart"/>
            <w:r w:rsidRPr="00950990">
              <w:t>электро</w:t>
            </w:r>
            <w:proofErr w:type="spellEnd"/>
            <w:r w:rsidRPr="00950990">
              <w:t xml:space="preserve">-, водоснабжение и организациями, оказывающими услуги по утилизации, обезвреживанию и захоронению твердых бытовых отходов, нормативов допустимого воздействия на окружающую среду. </w:t>
            </w:r>
          </w:p>
          <w:p w:rsidR="00D40B2E" w:rsidRPr="00950990" w:rsidRDefault="00D40B2E" w:rsidP="00424B59">
            <w:pPr>
              <w:pStyle w:val="Default"/>
              <w:jc w:val="both"/>
            </w:pPr>
          </w:p>
        </w:tc>
      </w:tr>
      <w:tr w:rsidR="00B76E26" w:rsidRPr="00950990" w:rsidTr="00460D9E">
        <w:trPr>
          <w:trHeight w:val="699"/>
        </w:trPr>
        <w:tc>
          <w:tcPr>
            <w:tcW w:w="2093" w:type="dxa"/>
          </w:tcPr>
          <w:p w:rsidR="00B76E26" w:rsidRPr="00950990" w:rsidRDefault="00B76E26" w:rsidP="00424B59">
            <w:pPr>
              <w:pStyle w:val="Default"/>
            </w:pPr>
            <w:r w:rsidRPr="00950990">
              <w:t xml:space="preserve">Целевые показатели </w:t>
            </w:r>
          </w:p>
          <w:p w:rsidR="00B76E26" w:rsidRPr="00950990" w:rsidRDefault="00B76E26" w:rsidP="00424B59">
            <w:pPr>
              <w:pStyle w:val="Default"/>
            </w:pPr>
          </w:p>
        </w:tc>
        <w:tc>
          <w:tcPr>
            <w:tcW w:w="7229" w:type="dxa"/>
          </w:tcPr>
          <w:p w:rsidR="00B76E26" w:rsidRPr="00950990" w:rsidRDefault="00B76E26" w:rsidP="00424B59">
            <w:pPr>
              <w:pStyle w:val="Default"/>
            </w:pPr>
            <w:r w:rsidRPr="00950990">
              <w:t xml:space="preserve">Уровень обеспеченности системами коммунальной инфраструктуры </w:t>
            </w:r>
          </w:p>
          <w:p w:rsidR="00B76E26" w:rsidRPr="00950990" w:rsidRDefault="00B76E26" w:rsidP="00424B59">
            <w:pPr>
              <w:pStyle w:val="Default"/>
            </w:pPr>
            <w:r w:rsidRPr="00950990">
              <w:t xml:space="preserve">Уровень потребности систем коммунальной инфраструктуры </w:t>
            </w:r>
          </w:p>
          <w:p w:rsidR="00B76E26" w:rsidRPr="00950990" w:rsidRDefault="00B76E26" w:rsidP="00424B59">
            <w:pPr>
              <w:pStyle w:val="Default"/>
            </w:pPr>
            <w:r w:rsidRPr="00950990">
              <w:t xml:space="preserve">Надежность систем коммунальной инфраструктуры </w:t>
            </w:r>
            <w:proofErr w:type="spellStart"/>
            <w:r w:rsidRPr="00950990">
              <w:t>Энергоэффективность</w:t>
            </w:r>
            <w:proofErr w:type="spellEnd"/>
            <w:r w:rsidRPr="00950990">
              <w:t xml:space="preserve"> систем коммунальной инфраструктуры </w:t>
            </w:r>
          </w:p>
          <w:p w:rsidR="00B76E26" w:rsidRPr="00950990" w:rsidRDefault="00B76E26" w:rsidP="00424B59">
            <w:pPr>
              <w:pStyle w:val="Default"/>
            </w:pPr>
            <w:r w:rsidRPr="00950990">
              <w:t xml:space="preserve">Качество ресурсов систем коммунальной инфраструктуры </w:t>
            </w:r>
          </w:p>
          <w:p w:rsidR="00D40B2E" w:rsidRPr="00950990" w:rsidRDefault="00D40B2E" w:rsidP="00424B59">
            <w:pPr>
              <w:pStyle w:val="Default"/>
            </w:pPr>
          </w:p>
        </w:tc>
      </w:tr>
      <w:tr w:rsidR="00B76E26" w:rsidRPr="00950990" w:rsidTr="00460D9E">
        <w:trPr>
          <w:trHeight w:val="699"/>
        </w:trPr>
        <w:tc>
          <w:tcPr>
            <w:tcW w:w="2093" w:type="dxa"/>
          </w:tcPr>
          <w:p w:rsidR="00B76E26" w:rsidRPr="00950990" w:rsidRDefault="00B76E26" w:rsidP="00424B59">
            <w:pPr>
              <w:pStyle w:val="Default"/>
            </w:pPr>
            <w:r w:rsidRPr="00950990">
              <w:t xml:space="preserve">Сроки и этапы реализации программы </w:t>
            </w:r>
          </w:p>
          <w:p w:rsidR="00B76E26" w:rsidRPr="00950990" w:rsidRDefault="00B76E26" w:rsidP="00424B59">
            <w:pPr>
              <w:pStyle w:val="Default"/>
            </w:pPr>
          </w:p>
        </w:tc>
        <w:tc>
          <w:tcPr>
            <w:tcW w:w="7229" w:type="dxa"/>
          </w:tcPr>
          <w:p w:rsidR="00B76E26" w:rsidRPr="00950990" w:rsidRDefault="00B76E26" w:rsidP="00424B59">
            <w:pPr>
              <w:pStyle w:val="Default"/>
            </w:pPr>
            <w:r w:rsidRPr="00950990">
              <w:t xml:space="preserve">Срок реализации Программы с 2016 </w:t>
            </w:r>
            <w:r w:rsidR="00A775FC" w:rsidRPr="00A775FC">
              <w:t>по 20</w:t>
            </w:r>
            <w:r w:rsidR="00A775FC">
              <w:t>32</w:t>
            </w:r>
            <w:r w:rsidRPr="00950990">
              <w:t xml:space="preserve"> год включительно </w:t>
            </w:r>
          </w:p>
          <w:p w:rsidR="00B76E26" w:rsidRPr="00950990" w:rsidRDefault="00B76E26" w:rsidP="00424B59">
            <w:pPr>
              <w:pStyle w:val="Default"/>
            </w:pPr>
            <w:r w:rsidRPr="00950990">
              <w:t xml:space="preserve">Этапы реализации Программы: </w:t>
            </w:r>
          </w:p>
          <w:p w:rsidR="00B76E26" w:rsidRPr="00950990" w:rsidRDefault="00B76E26" w:rsidP="00424B59">
            <w:pPr>
              <w:pStyle w:val="Default"/>
            </w:pPr>
            <w:r w:rsidRPr="00950990">
              <w:t xml:space="preserve">первый этап 2016 – 2017 год; </w:t>
            </w:r>
          </w:p>
          <w:p w:rsidR="00B76E26" w:rsidRPr="00950990" w:rsidRDefault="00B76E26" w:rsidP="00424B59">
            <w:pPr>
              <w:pStyle w:val="Default"/>
            </w:pPr>
            <w:r w:rsidRPr="00950990">
              <w:t xml:space="preserve">второй этап 2018 - 2020 год; </w:t>
            </w:r>
          </w:p>
          <w:p w:rsidR="00B76E26" w:rsidRPr="00950990" w:rsidRDefault="00B76E26" w:rsidP="00424B59">
            <w:pPr>
              <w:pStyle w:val="Default"/>
            </w:pPr>
            <w:r w:rsidRPr="00950990">
              <w:t xml:space="preserve">третий этап 2021 - </w:t>
            </w:r>
            <w:r w:rsidR="00A775FC" w:rsidRPr="00A775FC">
              <w:t>20</w:t>
            </w:r>
            <w:r w:rsidR="00A775FC">
              <w:t>32</w:t>
            </w:r>
            <w:r w:rsidRPr="00950990">
              <w:t xml:space="preserve"> год.</w:t>
            </w:r>
          </w:p>
        </w:tc>
      </w:tr>
      <w:tr w:rsidR="00B76E26" w:rsidRPr="00950990" w:rsidTr="00460D9E">
        <w:trPr>
          <w:trHeight w:val="699"/>
        </w:trPr>
        <w:tc>
          <w:tcPr>
            <w:tcW w:w="2093" w:type="dxa"/>
          </w:tcPr>
          <w:p w:rsidR="00B76E26" w:rsidRPr="00950990" w:rsidRDefault="00B76E26" w:rsidP="00424B59">
            <w:pPr>
              <w:pStyle w:val="Default"/>
            </w:pPr>
            <w:r w:rsidRPr="00950990">
              <w:lastRenderedPageBreak/>
              <w:t xml:space="preserve">Объемы требуемых капитальных вложений </w:t>
            </w:r>
          </w:p>
          <w:p w:rsidR="00B76E26" w:rsidRPr="00950990" w:rsidRDefault="00B76E26" w:rsidP="00424B59">
            <w:pPr>
              <w:pStyle w:val="Default"/>
            </w:pPr>
          </w:p>
        </w:tc>
        <w:tc>
          <w:tcPr>
            <w:tcW w:w="7229" w:type="dxa"/>
          </w:tcPr>
          <w:p w:rsidR="00B76E26" w:rsidRPr="00950990" w:rsidRDefault="00B76E26" w:rsidP="00424B59">
            <w:pPr>
              <w:pStyle w:val="Default"/>
            </w:pPr>
            <w:r w:rsidRPr="00950990">
              <w:t xml:space="preserve">Всего, на весь срок реализации программы, тыс. руб.: 2040,0   в том числе: средства местного бюджета: 1000,0 средства районного бюджета: 0,0 средства регионального бюджета: 500,0 внебюджетные источники финансирования: 540,0 </w:t>
            </w:r>
          </w:p>
          <w:p w:rsidR="00B76E26" w:rsidRPr="00950990" w:rsidRDefault="00B76E26" w:rsidP="00424B59">
            <w:pPr>
              <w:pStyle w:val="Default"/>
            </w:pPr>
          </w:p>
        </w:tc>
      </w:tr>
      <w:tr w:rsidR="00B76E26" w:rsidRPr="00950990" w:rsidTr="00460D9E">
        <w:trPr>
          <w:trHeight w:val="699"/>
        </w:trPr>
        <w:tc>
          <w:tcPr>
            <w:tcW w:w="2093" w:type="dxa"/>
          </w:tcPr>
          <w:p w:rsidR="00B76E26" w:rsidRPr="00950990" w:rsidRDefault="00B76E26" w:rsidP="00424B59">
            <w:pPr>
              <w:pStyle w:val="Default"/>
            </w:pPr>
            <w:r w:rsidRPr="00950990">
              <w:t xml:space="preserve">Ожидаемые результаты реализации программы </w:t>
            </w:r>
          </w:p>
          <w:p w:rsidR="00B76E26" w:rsidRPr="00950990" w:rsidRDefault="00B76E26" w:rsidP="00424B59">
            <w:pPr>
              <w:pStyle w:val="Default"/>
            </w:pPr>
          </w:p>
        </w:tc>
        <w:tc>
          <w:tcPr>
            <w:tcW w:w="7229" w:type="dxa"/>
          </w:tcPr>
          <w:p w:rsidR="00B76E26" w:rsidRPr="00950990" w:rsidRDefault="00B76E26" w:rsidP="00424B59">
            <w:pPr>
              <w:pStyle w:val="Default"/>
            </w:pPr>
            <w:r w:rsidRPr="00950990">
              <w:t xml:space="preserve">Приведение к соответствию установленным требованиям надежности, энергетической эффективности систем коммунальной инфраструктур. Снижение негативного воздействия на окружающую среду и здоровье </w:t>
            </w:r>
            <w:proofErr w:type="gramStart"/>
            <w:r w:rsidRPr="00950990">
              <w:t>человека</w:t>
            </w:r>
            <w:proofErr w:type="gramEnd"/>
            <w:r w:rsidRPr="00950990">
              <w:t xml:space="preserve"> и повышение качества поставляемых для потребителей товаров, оказываемых услуг в сферах </w:t>
            </w:r>
            <w:proofErr w:type="spellStart"/>
            <w:r w:rsidRPr="00950990">
              <w:t>электро</w:t>
            </w:r>
            <w:proofErr w:type="spellEnd"/>
            <w:r w:rsidRPr="00950990">
              <w:t xml:space="preserve">-, тепло-, водоснабжения а также услуг по обработке, утилизации, обезвреживанию и захоронению твердых коммунальных отходов. </w:t>
            </w:r>
          </w:p>
        </w:tc>
      </w:tr>
    </w:tbl>
    <w:p w:rsidR="00100E80" w:rsidRPr="00950990" w:rsidRDefault="00100E80" w:rsidP="00302C78">
      <w:pPr>
        <w:spacing w:after="0" w:line="240" w:lineRule="auto"/>
        <w:rPr>
          <w:rFonts w:ascii="Arial" w:eastAsia="Times New Roman" w:hAnsi="Arial" w:cs="Arial"/>
          <w:sz w:val="32"/>
          <w:szCs w:val="32"/>
        </w:rPr>
      </w:pPr>
    </w:p>
    <w:p w:rsidR="00B76E26" w:rsidRPr="00950990" w:rsidRDefault="00B76E26" w:rsidP="00302C78">
      <w:pPr>
        <w:spacing w:after="0" w:line="240" w:lineRule="auto"/>
        <w:rPr>
          <w:rFonts w:ascii="Arial" w:eastAsia="Times New Roman" w:hAnsi="Arial" w:cs="Arial"/>
          <w:sz w:val="32"/>
          <w:szCs w:val="32"/>
        </w:rPr>
      </w:pPr>
    </w:p>
    <w:p w:rsidR="00B76E26" w:rsidRPr="00950990" w:rsidRDefault="00B76E26" w:rsidP="00302C78">
      <w:pPr>
        <w:spacing w:after="0" w:line="240" w:lineRule="auto"/>
        <w:rPr>
          <w:rFonts w:ascii="Arial" w:eastAsia="Times New Roman" w:hAnsi="Arial" w:cs="Arial"/>
          <w:sz w:val="32"/>
          <w:szCs w:val="32"/>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FA0DD3" w:rsidRPr="00950990" w:rsidRDefault="00FA0DD3" w:rsidP="00424B59">
      <w:pPr>
        <w:spacing w:after="0" w:line="240" w:lineRule="auto"/>
        <w:jc w:val="center"/>
        <w:rPr>
          <w:rFonts w:ascii="Times New Roman" w:hAnsi="Times New Roman" w:cs="Times New Roman"/>
          <w:b/>
          <w:sz w:val="24"/>
          <w:szCs w:val="24"/>
        </w:rPr>
      </w:pPr>
    </w:p>
    <w:p w:rsidR="00B76E26" w:rsidRPr="00950990" w:rsidRDefault="00B76E26" w:rsidP="00424B59">
      <w:pPr>
        <w:spacing w:after="0" w:line="240" w:lineRule="auto"/>
        <w:jc w:val="center"/>
        <w:rPr>
          <w:rFonts w:ascii="Times New Roman" w:hAnsi="Times New Roman" w:cs="Times New Roman"/>
          <w:b/>
          <w:sz w:val="24"/>
          <w:szCs w:val="24"/>
        </w:rPr>
      </w:pPr>
      <w:r w:rsidRPr="00950990">
        <w:rPr>
          <w:rFonts w:ascii="Times New Roman" w:hAnsi="Times New Roman" w:cs="Times New Roman"/>
          <w:b/>
          <w:sz w:val="24"/>
          <w:szCs w:val="24"/>
        </w:rPr>
        <w:lastRenderedPageBreak/>
        <w:t>2. ХАРАКТЕРИСТИКА СУЩЕСТВУЮЩЕГО СОСТОЯНИЯ КОММУНАЛЬНОЙ ИНФРАСТРУКТУРЫ СОЛЯНОВСКОГО МУНИЦИПАЛЬНОГО ОБРАЗОВАНИЯ</w:t>
      </w:r>
    </w:p>
    <w:p w:rsidR="00B76E26" w:rsidRPr="00950990" w:rsidRDefault="00B76E26" w:rsidP="00460D9E">
      <w:pPr>
        <w:spacing w:after="0" w:line="240" w:lineRule="auto"/>
        <w:ind w:firstLine="709"/>
        <w:jc w:val="both"/>
        <w:rPr>
          <w:rFonts w:ascii="Times New Roman" w:hAnsi="Times New Roman" w:cs="Times New Roman"/>
          <w:i/>
        </w:rPr>
      </w:pPr>
    </w:p>
    <w:p w:rsidR="00B76E26" w:rsidRPr="00950990" w:rsidRDefault="00B76E26" w:rsidP="00460D9E">
      <w:pPr>
        <w:spacing w:after="0" w:line="240" w:lineRule="auto"/>
        <w:ind w:firstLine="709"/>
        <w:jc w:val="both"/>
        <w:rPr>
          <w:rFonts w:ascii="Times New Roman" w:hAnsi="Times New Roman" w:cs="Times New Roman"/>
          <w:b/>
          <w:i/>
          <w:sz w:val="24"/>
          <w:szCs w:val="24"/>
          <w:u w:val="single"/>
        </w:rPr>
      </w:pPr>
      <w:r w:rsidRPr="00950990">
        <w:rPr>
          <w:rFonts w:ascii="Times New Roman" w:hAnsi="Times New Roman" w:cs="Times New Roman"/>
          <w:b/>
          <w:i/>
          <w:sz w:val="24"/>
          <w:szCs w:val="24"/>
          <w:u w:val="single"/>
        </w:rPr>
        <w:t xml:space="preserve">2.1.Водоснабжение </w:t>
      </w:r>
    </w:p>
    <w:p w:rsidR="00B76E26" w:rsidRPr="00950990" w:rsidRDefault="00B76E26" w:rsidP="00460D9E">
      <w:pPr>
        <w:spacing w:after="0" w:line="240" w:lineRule="auto"/>
        <w:ind w:firstLine="709"/>
        <w:jc w:val="both"/>
        <w:rPr>
          <w:rFonts w:ascii="Times New Roman" w:hAnsi="Times New Roman" w:cs="Times New Roman"/>
          <w:sz w:val="24"/>
          <w:szCs w:val="24"/>
        </w:rPr>
      </w:pP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xml:space="preserve">В Соляновском муниципальном образовании отсутствует централизованная система водоснабжения. </w:t>
      </w:r>
    </w:p>
    <w:p w:rsidR="00B76E26" w:rsidRPr="00950990" w:rsidRDefault="00B76E26" w:rsidP="00460D9E">
      <w:pPr>
        <w:spacing w:after="0" w:line="240" w:lineRule="auto"/>
        <w:ind w:firstLine="709"/>
        <w:jc w:val="both"/>
        <w:rPr>
          <w:rFonts w:ascii="Times New Roman" w:hAnsi="Times New Roman" w:cs="Times New Roman"/>
          <w:color w:val="000000"/>
          <w:sz w:val="24"/>
          <w:szCs w:val="24"/>
        </w:rPr>
      </w:pPr>
      <w:r w:rsidRPr="00950990">
        <w:rPr>
          <w:rFonts w:ascii="Times New Roman" w:hAnsi="Times New Roman" w:cs="Times New Roman"/>
          <w:color w:val="000000"/>
          <w:sz w:val="24"/>
          <w:szCs w:val="24"/>
        </w:rPr>
        <w:t xml:space="preserve">Источником хозяйственно-питьевого водоснабжения населенных пунктов  </w:t>
      </w:r>
      <w:r w:rsidRPr="00950990">
        <w:rPr>
          <w:rFonts w:ascii="Times New Roman" w:hAnsi="Times New Roman" w:cs="Times New Roman"/>
          <w:sz w:val="24"/>
          <w:szCs w:val="24"/>
        </w:rPr>
        <w:t>Соляновского</w:t>
      </w:r>
      <w:r w:rsidRPr="00950990">
        <w:rPr>
          <w:rFonts w:ascii="Times New Roman" w:hAnsi="Times New Roman" w:cs="Times New Roman"/>
          <w:color w:val="000000"/>
          <w:sz w:val="24"/>
          <w:szCs w:val="24"/>
        </w:rPr>
        <w:t xml:space="preserve"> муниципального образования служат подземные воды.</w:t>
      </w:r>
    </w:p>
    <w:p w:rsidR="00B76E26" w:rsidRPr="00950990" w:rsidRDefault="00B76E26" w:rsidP="00460D9E">
      <w:pPr>
        <w:spacing w:after="0" w:line="240" w:lineRule="auto"/>
        <w:ind w:firstLine="709"/>
        <w:jc w:val="both"/>
        <w:rPr>
          <w:rFonts w:ascii="Times New Roman" w:hAnsi="Times New Roman" w:cs="Times New Roman"/>
          <w:color w:val="000000"/>
          <w:sz w:val="24"/>
          <w:szCs w:val="24"/>
        </w:rPr>
      </w:pPr>
      <w:r w:rsidRPr="00950990">
        <w:rPr>
          <w:rFonts w:ascii="Times New Roman" w:hAnsi="Times New Roman" w:cs="Times New Roman"/>
          <w:color w:val="000000"/>
          <w:sz w:val="24"/>
          <w:szCs w:val="24"/>
        </w:rPr>
        <w:t>Водоснабжение осуществляется колодцами и</w:t>
      </w:r>
      <w:r w:rsidRPr="00950990">
        <w:rPr>
          <w:rFonts w:ascii="Times New Roman" w:hAnsi="Times New Roman" w:cs="Times New Roman"/>
          <w:sz w:val="24"/>
          <w:szCs w:val="24"/>
        </w:rPr>
        <w:t xml:space="preserve"> через водоразборные колонки, расположенные в каждом жилом дворе и объектах социальной инфраструктуры.</w:t>
      </w:r>
    </w:p>
    <w:p w:rsidR="00B76E26" w:rsidRPr="00950990" w:rsidRDefault="00B76E26" w:rsidP="00460D9E">
      <w:pPr>
        <w:spacing w:after="0" w:line="240" w:lineRule="auto"/>
        <w:ind w:firstLine="709"/>
        <w:jc w:val="both"/>
        <w:rPr>
          <w:rFonts w:ascii="Times New Roman" w:hAnsi="Times New Roman" w:cs="Times New Roman"/>
          <w:color w:val="000000"/>
          <w:sz w:val="24"/>
          <w:szCs w:val="24"/>
        </w:rPr>
      </w:pPr>
    </w:p>
    <w:p w:rsidR="00B76E26" w:rsidRPr="00950990" w:rsidRDefault="00B76E26" w:rsidP="00460D9E">
      <w:pPr>
        <w:spacing w:after="0" w:line="240" w:lineRule="auto"/>
        <w:ind w:firstLine="709"/>
        <w:jc w:val="both"/>
        <w:rPr>
          <w:rFonts w:ascii="Times New Roman" w:hAnsi="Times New Roman" w:cs="Times New Roman"/>
          <w:b/>
          <w:i/>
          <w:color w:val="000000"/>
          <w:sz w:val="24"/>
          <w:szCs w:val="24"/>
          <w:u w:val="single"/>
        </w:rPr>
      </w:pPr>
      <w:r w:rsidRPr="00950990">
        <w:rPr>
          <w:rFonts w:ascii="Times New Roman" w:hAnsi="Times New Roman" w:cs="Times New Roman"/>
          <w:b/>
          <w:i/>
          <w:color w:val="000000"/>
          <w:sz w:val="24"/>
          <w:szCs w:val="24"/>
          <w:u w:val="single"/>
        </w:rPr>
        <w:t>2.2. Теплоснабжение</w:t>
      </w:r>
    </w:p>
    <w:p w:rsidR="00424B59" w:rsidRPr="00950990" w:rsidRDefault="00424B59" w:rsidP="00460D9E">
      <w:pPr>
        <w:spacing w:after="0" w:line="240" w:lineRule="auto"/>
        <w:ind w:firstLine="709"/>
        <w:jc w:val="both"/>
        <w:rPr>
          <w:rFonts w:ascii="Times New Roman" w:hAnsi="Times New Roman" w:cs="Times New Roman"/>
          <w:b/>
          <w:i/>
          <w:color w:val="000000"/>
          <w:sz w:val="24"/>
          <w:szCs w:val="24"/>
          <w:u w:val="single"/>
        </w:rPr>
      </w:pPr>
    </w:p>
    <w:p w:rsidR="00B76E26" w:rsidRPr="00950990" w:rsidRDefault="00B76E26" w:rsidP="00460D9E">
      <w:pPr>
        <w:spacing w:after="0" w:line="240" w:lineRule="auto"/>
        <w:ind w:firstLine="709"/>
        <w:jc w:val="both"/>
        <w:rPr>
          <w:rFonts w:ascii="Times New Roman" w:hAnsi="Times New Roman" w:cs="Times New Roman"/>
          <w:color w:val="000000"/>
          <w:sz w:val="24"/>
          <w:szCs w:val="24"/>
        </w:rPr>
      </w:pPr>
      <w:r w:rsidRPr="00950990">
        <w:rPr>
          <w:rFonts w:ascii="Times New Roman" w:hAnsi="Times New Roman" w:cs="Times New Roman"/>
          <w:sz w:val="24"/>
          <w:szCs w:val="24"/>
        </w:rPr>
        <w:t>Жилая застройка отапливается по децентрализованной системе, все  квартиры имеют печное отопление.</w:t>
      </w:r>
    </w:p>
    <w:p w:rsidR="00B76E26" w:rsidRPr="00950990" w:rsidRDefault="00B76E26" w:rsidP="00460D9E">
      <w:pPr>
        <w:spacing w:after="0" w:line="240" w:lineRule="auto"/>
        <w:ind w:firstLine="709"/>
        <w:jc w:val="both"/>
        <w:rPr>
          <w:rFonts w:ascii="Times New Roman" w:hAnsi="Times New Roman" w:cs="Times New Roman"/>
          <w:color w:val="000000"/>
          <w:sz w:val="24"/>
          <w:szCs w:val="24"/>
        </w:rPr>
      </w:pPr>
      <w:r w:rsidRPr="00950990">
        <w:rPr>
          <w:rFonts w:ascii="Times New Roman" w:hAnsi="Times New Roman" w:cs="Times New Roman"/>
          <w:color w:val="000000"/>
          <w:sz w:val="24"/>
          <w:szCs w:val="24"/>
        </w:rPr>
        <w:t xml:space="preserve">Теплоснабжение </w:t>
      </w:r>
      <w:r w:rsidRPr="00950990">
        <w:rPr>
          <w:rFonts w:ascii="Times New Roman" w:hAnsi="Times New Roman" w:cs="Times New Roman"/>
          <w:sz w:val="24"/>
          <w:szCs w:val="24"/>
        </w:rPr>
        <w:t>объектов социальной инфраструктуры Соляновского</w:t>
      </w:r>
      <w:r w:rsidRPr="00950990">
        <w:rPr>
          <w:rFonts w:ascii="Times New Roman" w:hAnsi="Times New Roman" w:cs="Times New Roman"/>
          <w:color w:val="000000"/>
          <w:sz w:val="24"/>
          <w:szCs w:val="24"/>
        </w:rPr>
        <w:t xml:space="preserve"> муниципального образования осуществляется - от отопительных котельных работающих преимущественно, на электричестве, угле, дровах.</w:t>
      </w:r>
    </w:p>
    <w:p w:rsidR="00B76E26" w:rsidRPr="00950990" w:rsidRDefault="00B76E26" w:rsidP="00460D9E">
      <w:pPr>
        <w:spacing w:after="0" w:line="240" w:lineRule="auto"/>
        <w:ind w:firstLine="709"/>
        <w:jc w:val="both"/>
        <w:rPr>
          <w:rFonts w:ascii="Times New Roman" w:hAnsi="Times New Roman" w:cs="Times New Roman"/>
          <w:color w:val="000000"/>
          <w:sz w:val="24"/>
          <w:szCs w:val="24"/>
        </w:rPr>
      </w:pPr>
      <w:r w:rsidRPr="00950990">
        <w:rPr>
          <w:rFonts w:ascii="Times New Roman" w:hAnsi="Times New Roman" w:cs="Times New Roman"/>
          <w:i/>
          <w:color w:val="000000"/>
          <w:sz w:val="24"/>
          <w:szCs w:val="24"/>
        </w:rPr>
        <w:t xml:space="preserve"> </w:t>
      </w:r>
      <w:r w:rsidRPr="00950990">
        <w:rPr>
          <w:rFonts w:ascii="Times New Roman" w:hAnsi="Times New Roman" w:cs="Times New Roman"/>
          <w:color w:val="000000"/>
          <w:sz w:val="24"/>
          <w:szCs w:val="24"/>
        </w:rPr>
        <w:t>В п</w:t>
      </w:r>
      <w:proofErr w:type="gramStart"/>
      <w:r w:rsidRPr="00950990">
        <w:rPr>
          <w:rFonts w:ascii="Times New Roman" w:hAnsi="Times New Roman" w:cs="Times New Roman"/>
          <w:color w:val="000000"/>
          <w:sz w:val="24"/>
          <w:szCs w:val="24"/>
        </w:rPr>
        <w:t>.С</w:t>
      </w:r>
      <w:proofErr w:type="gramEnd"/>
      <w:r w:rsidRPr="00950990">
        <w:rPr>
          <w:rFonts w:ascii="Times New Roman" w:hAnsi="Times New Roman" w:cs="Times New Roman"/>
          <w:color w:val="000000"/>
          <w:sz w:val="24"/>
          <w:szCs w:val="24"/>
        </w:rPr>
        <w:t xml:space="preserve">оляная система теплоснабжения бюджетных организаций представлена 2 котельными. </w:t>
      </w:r>
    </w:p>
    <w:p w:rsidR="00B76E26" w:rsidRPr="00950990" w:rsidRDefault="00B76E26" w:rsidP="00460D9E">
      <w:pPr>
        <w:spacing w:after="0" w:line="240" w:lineRule="auto"/>
        <w:ind w:firstLine="709"/>
        <w:jc w:val="both"/>
        <w:rPr>
          <w:rFonts w:ascii="Times New Roman" w:hAnsi="Times New Roman" w:cs="Times New Roman"/>
          <w:color w:val="000000"/>
          <w:sz w:val="24"/>
          <w:szCs w:val="24"/>
        </w:rPr>
      </w:pPr>
      <w:r w:rsidRPr="00950990">
        <w:rPr>
          <w:rFonts w:ascii="Times New Roman" w:hAnsi="Times New Roman" w:cs="Times New Roman"/>
          <w:color w:val="000000"/>
          <w:sz w:val="24"/>
          <w:szCs w:val="24"/>
        </w:rPr>
        <w:t>Соляновская амбулатория и Соляновский детский сад отопление централизованное.</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color w:val="000000"/>
          <w:sz w:val="24"/>
          <w:szCs w:val="24"/>
        </w:rPr>
        <w:t xml:space="preserve"> Источником теплоснабжения является котельная, расположенная по адресу:                                                                                                                                                                                                                                                                                                                                                                                                                                                                                                                                                                                                                                                                                                                                                                                                                                                                                                                          - ул. Комсомольская 16б,  установлен 1 котел  общая мощность 1,7 Гкал/</w:t>
      </w:r>
      <w:proofErr w:type="gramStart"/>
      <w:r w:rsidRPr="00950990">
        <w:rPr>
          <w:rFonts w:ascii="Times New Roman" w:hAnsi="Times New Roman" w:cs="Times New Roman"/>
          <w:color w:val="000000"/>
          <w:sz w:val="24"/>
          <w:szCs w:val="24"/>
        </w:rPr>
        <w:t>ч</w:t>
      </w:r>
      <w:proofErr w:type="gramEnd"/>
      <w:r w:rsidRPr="00950990">
        <w:rPr>
          <w:rFonts w:ascii="Times New Roman" w:hAnsi="Times New Roman" w:cs="Times New Roman"/>
          <w:color w:val="000000"/>
          <w:sz w:val="24"/>
          <w:szCs w:val="24"/>
        </w:rPr>
        <w:t xml:space="preserve">. Вид топлива — уголь. Температурный график 70/50 °С. Тепловые сети от котельной диаметром от 70 до </w:t>
      </w:r>
      <w:smartTag w:uri="urn:schemas-microsoft-com:office:smarttags" w:element="metricconverter">
        <w:smartTagPr>
          <w:attr w:name="ProductID" w:val="100 мм"/>
        </w:smartTagPr>
        <w:r w:rsidRPr="00950990">
          <w:rPr>
            <w:rFonts w:ascii="Times New Roman" w:hAnsi="Times New Roman" w:cs="Times New Roman"/>
            <w:color w:val="000000"/>
            <w:sz w:val="24"/>
            <w:szCs w:val="24"/>
          </w:rPr>
          <w:t>100 мм</w:t>
        </w:r>
      </w:smartTag>
      <w:r w:rsidRPr="00950990">
        <w:rPr>
          <w:rFonts w:ascii="Times New Roman" w:hAnsi="Times New Roman" w:cs="Times New Roman"/>
          <w:color w:val="000000"/>
          <w:sz w:val="24"/>
          <w:szCs w:val="24"/>
        </w:rPr>
        <w:t xml:space="preserve">. протяженностью </w:t>
      </w:r>
      <w:smartTag w:uri="urn:schemas-microsoft-com:office:smarttags" w:element="metricconverter">
        <w:smartTagPr>
          <w:attr w:name="ProductID" w:val="600 м"/>
        </w:smartTagPr>
        <w:r w:rsidRPr="00950990">
          <w:rPr>
            <w:rFonts w:ascii="Times New Roman" w:hAnsi="Times New Roman" w:cs="Times New Roman"/>
            <w:color w:val="000000"/>
            <w:sz w:val="24"/>
            <w:szCs w:val="24"/>
          </w:rPr>
          <w:t>600 м</w:t>
        </w:r>
      </w:smartTag>
      <w:r w:rsidRPr="00950990">
        <w:rPr>
          <w:rFonts w:ascii="Times New Roman" w:hAnsi="Times New Roman" w:cs="Times New Roman"/>
          <w:color w:val="000000"/>
          <w:sz w:val="24"/>
          <w:szCs w:val="24"/>
        </w:rPr>
        <w:t>., обслуживающая организация</w:t>
      </w:r>
      <w:r w:rsidRPr="00950990">
        <w:rPr>
          <w:rFonts w:ascii="Times New Roman" w:hAnsi="Times New Roman" w:cs="Times New Roman"/>
          <w:i/>
          <w:color w:val="000000"/>
          <w:sz w:val="24"/>
          <w:szCs w:val="24"/>
        </w:rPr>
        <w:t xml:space="preserve"> </w:t>
      </w:r>
      <w:r w:rsidRPr="00950990">
        <w:rPr>
          <w:rFonts w:ascii="Times New Roman" w:hAnsi="Times New Roman" w:cs="Times New Roman"/>
          <w:sz w:val="24"/>
          <w:szCs w:val="24"/>
        </w:rPr>
        <w:t>ООО «С</w:t>
      </w:r>
      <w:proofErr w:type="gramStart"/>
      <w:r w:rsidRPr="00950990">
        <w:rPr>
          <w:rFonts w:ascii="Times New Roman" w:hAnsi="Times New Roman" w:cs="Times New Roman"/>
          <w:sz w:val="24"/>
          <w:szCs w:val="24"/>
        </w:rPr>
        <w:t>К-</w:t>
      </w:r>
      <w:proofErr w:type="gramEnd"/>
      <w:r w:rsidRPr="00950990">
        <w:rPr>
          <w:rFonts w:ascii="Times New Roman" w:hAnsi="Times New Roman" w:cs="Times New Roman"/>
          <w:sz w:val="24"/>
          <w:szCs w:val="24"/>
        </w:rPr>
        <w:t xml:space="preserve"> Гарант». Техническая база предприятия включает в себя 1 котельную  работающие на твердом топливе</w:t>
      </w:r>
    </w:p>
    <w:p w:rsidR="00B76E26" w:rsidRPr="00950990" w:rsidRDefault="00B76E26" w:rsidP="00460D9E">
      <w:pPr>
        <w:spacing w:after="0" w:line="240" w:lineRule="auto"/>
        <w:ind w:firstLine="709"/>
        <w:jc w:val="both"/>
        <w:rPr>
          <w:rFonts w:ascii="Times New Roman" w:hAnsi="Times New Roman" w:cs="Times New Roman"/>
          <w:color w:val="000000"/>
          <w:sz w:val="24"/>
          <w:szCs w:val="24"/>
        </w:rPr>
      </w:pPr>
      <w:r w:rsidRPr="00950990">
        <w:rPr>
          <w:rFonts w:ascii="Times New Roman" w:hAnsi="Times New Roman" w:cs="Times New Roman"/>
          <w:sz w:val="24"/>
          <w:szCs w:val="24"/>
        </w:rPr>
        <w:t xml:space="preserve">В МКОУ Соляновская средняя школа </w:t>
      </w:r>
      <w:r w:rsidRPr="00950990">
        <w:rPr>
          <w:rFonts w:ascii="Times New Roman" w:hAnsi="Times New Roman" w:cs="Times New Roman"/>
          <w:color w:val="000000"/>
          <w:sz w:val="24"/>
          <w:szCs w:val="24"/>
        </w:rPr>
        <w:t xml:space="preserve">источником теплоснабжения является </w:t>
      </w:r>
      <w:proofErr w:type="gramStart"/>
      <w:r w:rsidRPr="00950990">
        <w:rPr>
          <w:rFonts w:ascii="Times New Roman" w:hAnsi="Times New Roman" w:cs="Times New Roman"/>
          <w:color w:val="000000"/>
          <w:sz w:val="24"/>
          <w:szCs w:val="24"/>
        </w:rPr>
        <w:t>котельная</w:t>
      </w:r>
      <w:proofErr w:type="gramEnd"/>
      <w:r w:rsidRPr="00950990">
        <w:rPr>
          <w:rFonts w:ascii="Times New Roman" w:hAnsi="Times New Roman" w:cs="Times New Roman"/>
          <w:color w:val="000000"/>
          <w:sz w:val="24"/>
          <w:szCs w:val="24"/>
        </w:rPr>
        <w:t xml:space="preserve"> расположенная по адресу:</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color w:val="000000"/>
          <w:sz w:val="24"/>
          <w:szCs w:val="24"/>
        </w:rPr>
        <w:t>- ул</w:t>
      </w:r>
      <w:proofErr w:type="gramStart"/>
      <w:r w:rsidRPr="00950990">
        <w:rPr>
          <w:rFonts w:ascii="Times New Roman" w:hAnsi="Times New Roman" w:cs="Times New Roman"/>
          <w:color w:val="000000"/>
          <w:sz w:val="24"/>
          <w:szCs w:val="24"/>
        </w:rPr>
        <w:t>.Ш</w:t>
      </w:r>
      <w:proofErr w:type="gramEnd"/>
      <w:r w:rsidRPr="00950990">
        <w:rPr>
          <w:rFonts w:ascii="Times New Roman" w:hAnsi="Times New Roman" w:cs="Times New Roman"/>
          <w:color w:val="000000"/>
          <w:sz w:val="24"/>
          <w:szCs w:val="24"/>
        </w:rPr>
        <w:t xml:space="preserve">кольная 6б, установлено 2 котла  общая мощность 2,7 Гкал/ч. Вид топлива — уголь. Температурный график 70/50 °С. Тепловые сети от котельной диаметром от 70 до </w:t>
      </w:r>
      <w:smartTag w:uri="urn:schemas-microsoft-com:office:smarttags" w:element="metricconverter">
        <w:smartTagPr>
          <w:attr w:name="ProductID" w:val="100 мм"/>
        </w:smartTagPr>
        <w:r w:rsidRPr="00950990">
          <w:rPr>
            <w:rFonts w:ascii="Times New Roman" w:hAnsi="Times New Roman" w:cs="Times New Roman"/>
            <w:color w:val="000000"/>
            <w:sz w:val="24"/>
            <w:szCs w:val="24"/>
          </w:rPr>
          <w:t>100 мм</w:t>
        </w:r>
      </w:smartTag>
      <w:r w:rsidRPr="00950990">
        <w:rPr>
          <w:rFonts w:ascii="Times New Roman" w:hAnsi="Times New Roman" w:cs="Times New Roman"/>
          <w:color w:val="000000"/>
          <w:sz w:val="24"/>
          <w:szCs w:val="24"/>
        </w:rPr>
        <w:t xml:space="preserve">. протяженностью </w:t>
      </w:r>
      <w:smartTag w:uri="urn:schemas-microsoft-com:office:smarttags" w:element="metricconverter">
        <w:smartTagPr>
          <w:attr w:name="ProductID" w:val="500 м"/>
        </w:smartTagPr>
        <w:r w:rsidRPr="00950990">
          <w:rPr>
            <w:rFonts w:ascii="Times New Roman" w:hAnsi="Times New Roman" w:cs="Times New Roman"/>
            <w:color w:val="000000"/>
            <w:sz w:val="24"/>
            <w:szCs w:val="24"/>
          </w:rPr>
          <w:t>500 м</w:t>
        </w:r>
      </w:smartTag>
      <w:r w:rsidRPr="00950990">
        <w:rPr>
          <w:rFonts w:ascii="Times New Roman" w:hAnsi="Times New Roman" w:cs="Times New Roman"/>
          <w:color w:val="000000"/>
          <w:sz w:val="24"/>
          <w:szCs w:val="24"/>
        </w:rPr>
        <w:t>., обслуживающая организация</w:t>
      </w:r>
      <w:r w:rsidRPr="00950990">
        <w:rPr>
          <w:rFonts w:ascii="Times New Roman" w:hAnsi="Times New Roman" w:cs="Times New Roman"/>
          <w:i/>
          <w:color w:val="000000"/>
          <w:sz w:val="24"/>
          <w:szCs w:val="24"/>
        </w:rPr>
        <w:t xml:space="preserve"> </w:t>
      </w:r>
      <w:r w:rsidRPr="00950990">
        <w:rPr>
          <w:rFonts w:ascii="Times New Roman" w:hAnsi="Times New Roman" w:cs="Times New Roman"/>
          <w:sz w:val="24"/>
          <w:szCs w:val="24"/>
        </w:rPr>
        <w:t>ООО «С</w:t>
      </w:r>
      <w:proofErr w:type="gramStart"/>
      <w:r w:rsidRPr="00950990">
        <w:rPr>
          <w:rFonts w:ascii="Times New Roman" w:hAnsi="Times New Roman" w:cs="Times New Roman"/>
          <w:sz w:val="24"/>
          <w:szCs w:val="24"/>
        </w:rPr>
        <w:t>К-</w:t>
      </w:r>
      <w:proofErr w:type="gramEnd"/>
      <w:r w:rsidRPr="00950990">
        <w:rPr>
          <w:rFonts w:ascii="Times New Roman" w:hAnsi="Times New Roman" w:cs="Times New Roman"/>
          <w:sz w:val="24"/>
          <w:szCs w:val="24"/>
        </w:rPr>
        <w:t xml:space="preserve"> Гарант». Техническая база предприятия включает в себя 1 котельную  работающие на твердом топливе.</w:t>
      </w:r>
    </w:p>
    <w:p w:rsidR="00B76E26" w:rsidRPr="00BB59C9" w:rsidRDefault="00B76E26" w:rsidP="00BB59C9">
      <w:pPr>
        <w:spacing w:after="0" w:line="240" w:lineRule="auto"/>
        <w:ind w:firstLine="709"/>
        <w:jc w:val="both"/>
        <w:rPr>
          <w:rFonts w:ascii="Times New Roman" w:hAnsi="Times New Roman" w:cs="Times New Roman"/>
          <w:color w:val="000000"/>
          <w:sz w:val="24"/>
          <w:szCs w:val="24"/>
        </w:rPr>
      </w:pPr>
      <w:r w:rsidRPr="00950990">
        <w:rPr>
          <w:rFonts w:ascii="Times New Roman" w:hAnsi="Times New Roman" w:cs="Times New Roman"/>
          <w:color w:val="000000"/>
          <w:sz w:val="24"/>
          <w:szCs w:val="24"/>
        </w:rPr>
        <w:t xml:space="preserve">Система теплоснабжения зданий: </w:t>
      </w:r>
      <w:r w:rsidRPr="00950990">
        <w:rPr>
          <w:rFonts w:ascii="Times New Roman" w:hAnsi="Times New Roman" w:cs="Times New Roman"/>
          <w:sz w:val="24"/>
          <w:szCs w:val="24"/>
        </w:rPr>
        <w:t>администрации, Соляновского СДК, Серебровского сельского клуба, Серебровского ФАП обеспечивается электрической энергией.</w:t>
      </w:r>
    </w:p>
    <w:p w:rsidR="00B76E26" w:rsidRPr="00BB59C9" w:rsidRDefault="00B76E26" w:rsidP="00BB59C9">
      <w:pPr>
        <w:spacing w:after="0" w:line="240" w:lineRule="auto"/>
        <w:ind w:firstLine="709"/>
        <w:jc w:val="center"/>
        <w:rPr>
          <w:rStyle w:val="FontStyle11"/>
          <w:sz w:val="24"/>
          <w:szCs w:val="24"/>
        </w:rPr>
      </w:pPr>
      <w:r w:rsidRPr="00BB59C9">
        <w:rPr>
          <w:rStyle w:val="FontStyle11"/>
          <w:sz w:val="24"/>
          <w:szCs w:val="24"/>
        </w:rPr>
        <w:t>Источники теплоснабжения</w:t>
      </w:r>
    </w:p>
    <w:p w:rsidR="00B76E26" w:rsidRPr="00950990" w:rsidRDefault="00B76E26" w:rsidP="002E3F60">
      <w:pPr>
        <w:spacing w:after="0" w:line="240" w:lineRule="auto"/>
        <w:ind w:firstLine="709"/>
        <w:jc w:val="right"/>
        <w:rPr>
          <w:rStyle w:val="FontStyle11"/>
          <w:b w:val="0"/>
          <w:sz w:val="24"/>
          <w:szCs w:val="24"/>
        </w:rPr>
      </w:pPr>
      <w:r w:rsidRPr="00950990">
        <w:rPr>
          <w:rStyle w:val="FontStyle11"/>
          <w:b w:val="0"/>
          <w:sz w:val="24"/>
          <w:szCs w:val="24"/>
        </w:rPr>
        <w:t xml:space="preserve">                                       Таблица 1.</w:t>
      </w:r>
    </w:p>
    <w:tbl>
      <w:tblPr>
        <w:tblW w:w="9499" w:type="dxa"/>
        <w:tblInd w:w="-35" w:type="dxa"/>
        <w:tblLayout w:type="fixed"/>
        <w:tblLook w:val="0000"/>
      </w:tblPr>
      <w:tblGrid>
        <w:gridCol w:w="480"/>
        <w:gridCol w:w="2498"/>
        <w:gridCol w:w="1134"/>
        <w:gridCol w:w="1276"/>
        <w:gridCol w:w="1559"/>
        <w:gridCol w:w="2552"/>
      </w:tblGrid>
      <w:tr w:rsidR="00B76E26" w:rsidRPr="00950990" w:rsidTr="00FA0DD3">
        <w:tc>
          <w:tcPr>
            <w:tcW w:w="480"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 xml:space="preserve">№ </w:t>
            </w:r>
            <w:proofErr w:type="spellStart"/>
            <w:proofErr w:type="gramStart"/>
            <w:r w:rsidRPr="00950990">
              <w:rPr>
                <w:rFonts w:ascii="Times New Roman" w:hAnsi="Times New Roman" w:cs="Times New Roman"/>
              </w:rPr>
              <w:t>п</w:t>
            </w:r>
            <w:proofErr w:type="spellEnd"/>
            <w:proofErr w:type="gramEnd"/>
            <w:r w:rsidRPr="00950990">
              <w:rPr>
                <w:rFonts w:ascii="Times New Roman" w:hAnsi="Times New Roman" w:cs="Times New Roman"/>
              </w:rPr>
              <w:t>/</w:t>
            </w:r>
            <w:proofErr w:type="spellStart"/>
            <w:r w:rsidRPr="00950990">
              <w:rPr>
                <w:rFonts w:ascii="Times New Roman" w:hAnsi="Times New Roman" w:cs="Times New Roman"/>
              </w:rPr>
              <w:t>п</w:t>
            </w:r>
            <w:proofErr w:type="spellEnd"/>
          </w:p>
        </w:tc>
        <w:tc>
          <w:tcPr>
            <w:tcW w:w="2498"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Наименование и месторасположение источника тепла, мощность в Гкал/час</w:t>
            </w:r>
          </w:p>
        </w:tc>
        <w:tc>
          <w:tcPr>
            <w:tcW w:w="1134"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Вид топлива</w:t>
            </w:r>
          </w:p>
        </w:tc>
        <w:tc>
          <w:tcPr>
            <w:tcW w:w="1276"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Вид собственности</w:t>
            </w:r>
          </w:p>
        </w:tc>
        <w:tc>
          <w:tcPr>
            <w:tcW w:w="1559"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Наименование обслуживающей организации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Подключенные объекты жилья и соц. сферы с указанием уровня бюджета</w:t>
            </w:r>
          </w:p>
        </w:tc>
      </w:tr>
      <w:tr w:rsidR="00B76E26" w:rsidRPr="00950990" w:rsidTr="00FA0DD3">
        <w:tc>
          <w:tcPr>
            <w:tcW w:w="480"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1</w:t>
            </w:r>
          </w:p>
        </w:tc>
        <w:tc>
          <w:tcPr>
            <w:tcW w:w="2498"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3</w:t>
            </w:r>
          </w:p>
        </w:tc>
        <w:tc>
          <w:tcPr>
            <w:tcW w:w="1276"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4</w:t>
            </w:r>
          </w:p>
        </w:tc>
        <w:tc>
          <w:tcPr>
            <w:tcW w:w="1559"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6</w:t>
            </w:r>
          </w:p>
        </w:tc>
      </w:tr>
      <w:tr w:rsidR="00B76E26" w:rsidRPr="00950990" w:rsidTr="00FA0DD3">
        <w:tc>
          <w:tcPr>
            <w:tcW w:w="480"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1.</w:t>
            </w:r>
          </w:p>
        </w:tc>
        <w:tc>
          <w:tcPr>
            <w:tcW w:w="2498" w:type="dxa"/>
            <w:tcBorders>
              <w:top w:val="single" w:sz="4" w:space="0" w:color="000000"/>
              <w:left w:val="single" w:sz="4" w:space="0" w:color="000000"/>
              <w:bottom w:val="single" w:sz="4" w:space="0" w:color="000000"/>
            </w:tcBorders>
            <w:shd w:val="clear" w:color="auto" w:fill="auto"/>
            <w:vAlign w:val="center"/>
          </w:tcPr>
          <w:p w:rsidR="00B76E26" w:rsidRPr="00950990" w:rsidRDefault="002E3F60" w:rsidP="002E3F60">
            <w:pPr>
              <w:spacing w:after="0" w:line="240" w:lineRule="auto"/>
              <w:jc w:val="both"/>
              <w:rPr>
                <w:rFonts w:ascii="Times New Roman" w:hAnsi="Times New Roman" w:cs="Times New Roman"/>
              </w:rPr>
            </w:pPr>
            <w:r w:rsidRPr="00950990">
              <w:rPr>
                <w:rFonts w:ascii="Times New Roman" w:hAnsi="Times New Roman" w:cs="Times New Roman"/>
              </w:rPr>
              <w:t xml:space="preserve">665023, </w:t>
            </w:r>
            <w:proofErr w:type="gramStart"/>
            <w:r w:rsidRPr="00950990">
              <w:rPr>
                <w:rFonts w:ascii="Times New Roman" w:hAnsi="Times New Roman" w:cs="Times New Roman"/>
              </w:rPr>
              <w:t>Иркутская</w:t>
            </w:r>
            <w:proofErr w:type="gramEnd"/>
            <w:r w:rsidR="00B76E26" w:rsidRPr="00950990">
              <w:rPr>
                <w:rFonts w:ascii="Times New Roman" w:hAnsi="Times New Roman" w:cs="Times New Roman"/>
              </w:rPr>
              <w:t xml:space="preserve"> обл., Тайшетский</w:t>
            </w:r>
            <w:r w:rsidRPr="00950990">
              <w:rPr>
                <w:rFonts w:ascii="Times New Roman" w:hAnsi="Times New Roman" w:cs="Times New Roman"/>
              </w:rPr>
              <w:t xml:space="preserve"> район,</w:t>
            </w:r>
          </w:p>
          <w:p w:rsidR="00B76E26" w:rsidRPr="00950990" w:rsidRDefault="002E3F60" w:rsidP="002E3F60">
            <w:pPr>
              <w:spacing w:after="0" w:line="240" w:lineRule="auto"/>
              <w:jc w:val="both"/>
              <w:rPr>
                <w:rFonts w:ascii="Times New Roman" w:hAnsi="Times New Roman" w:cs="Times New Roman"/>
              </w:rPr>
            </w:pPr>
            <w:r w:rsidRPr="00950990">
              <w:rPr>
                <w:rFonts w:ascii="Times New Roman" w:hAnsi="Times New Roman" w:cs="Times New Roman"/>
              </w:rPr>
              <w:t>п</w:t>
            </w:r>
            <w:proofErr w:type="gramStart"/>
            <w:r w:rsidR="00B76E26" w:rsidRPr="00950990">
              <w:rPr>
                <w:rFonts w:ascii="Times New Roman" w:hAnsi="Times New Roman" w:cs="Times New Roman"/>
              </w:rPr>
              <w:t>.С</w:t>
            </w:r>
            <w:proofErr w:type="gramEnd"/>
            <w:r w:rsidR="00B76E26" w:rsidRPr="00950990">
              <w:rPr>
                <w:rFonts w:ascii="Times New Roman" w:hAnsi="Times New Roman" w:cs="Times New Roman"/>
              </w:rPr>
              <w:t>оляная, ул.Комсомольская, 16Б. 1,7 Гкал/час</w:t>
            </w:r>
          </w:p>
        </w:tc>
        <w:tc>
          <w:tcPr>
            <w:tcW w:w="1134"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уголь</w:t>
            </w:r>
          </w:p>
          <w:p w:rsidR="00B76E26" w:rsidRPr="00950990" w:rsidRDefault="00B76E26" w:rsidP="002E3F60">
            <w:pPr>
              <w:spacing w:after="0" w:line="240" w:lineRule="auto"/>
              <w:jc w:val="both"/>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proofErr w:type="spellStart"/>
            <w:r w:rsidRPr="00950990">
              <w:rPr>
                <w:rFonts w:ascii="Times New Roman" w:hAnsi="Times New Roman" w:cs="Times New Roman"/>
              </w:rPr>
              <w:t>Собствен</w:t>
            </w:r>
            <w:proofErr w:type="spellEnd"/>
            <w:r w:rsidRPr="00950990">
              <w:rPr>
                <w:rFonts w:ascii="Times New Roman" w:hAnsi="Times New Roman" w:cs="Times New Roman"/>
              </w:rPr>
              <w:t>.</w:t>
            </w:r>
          </w:p>
        </w:tc>
        <w:tc>
          <w:tcPr>
            <w:tcW w:w="1559"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ООО «С</w:t>
            </w:r>
            <w:proofErr w:type="gramStart"/>
            <w:r w:rsidRPr="00950990">
              <w:rPr>
                <w:rFonts w:ascii="Times New Roman" w:hAnsi="Times New Roman" w:cs="Times New Roman"/>
              </w:rPr>
              <w:t>К-</w:t>
            </w:r>
            <w:proofErr w:type="gramEnd"/>
            <w:r w:rsidRPr="00950990">
              <w:rPr>
                <w:rFonts w:ascii="Times New Roman" w:hAnsi="Times New Roman" w:cs="Times New Roman"/>
              </w:rPr>
              <w:t xml:space="preserve"> Гарант»</w:t>
            </w:r>
          </w:p>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по  договорам</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B59" w:rsidRPr="00950990" w:rsidRDefault="00B76E26" w:rsidP="00424B59">
            <w:pPr>
              <w:spacing w:after="0" w:line="240" w:lineRule="auto"/>
              <w:jc w:val="both"/>
              <w:rPr>
                <w:rFonts w:ascii="Times New Roman" w:hAnsi="Times New Roman" w:cs="Times New Roman"/>
              </w:rPr>
            </w:pPr>
            <w:r w:rsidRPr="00950990">
              <w:rPr>
                <w:rFonts w:ascii="Times New Roman" w:hAnsi="Times New Roman" w:cs="Times New Roman"/>
              </w:rPr>
              <w:t xml:space="preserve">Соляновская амбулатория 665023, </w:t>
            </w:r>
            <w:r w:rsidR="00424B59" w:rsidRPr="00950990">
              <w:rPr>
                <w:rFonts w:ascii="Times New Roman" w:hAnsi="Times New Roman" w:cs="Times New Roman"/>
              </w:rPr>
              <w:t>Иркутская обл., Тайшетский район</w:t>
            </w:r>
          </w:p>
          <w:p w:rsidR="00424B59" w:rsidRPr="00950990" w:rsidRDefault="00424B59" w:rsidP="00424B59">
            <w:pPr>
              <w:spacing w:after="0" w:line="240" w:lineRule="auto"/>
              <w:jc w:val="both"/>
              <w:rPr>
                <w:rFonts w:ascii="Times New Roman" w:hAnsi="Times New Roman" w:cs="Times New Roman"/>
              </w:rPr>
            </w:pPr>
            <w:r w:rsidRPr="00950990">
              <w:rPr>
                <w:rFonts w:ascii="Times New Roman" w:hAnsi="Times New Roman" w:cs="Times New Roman"/>
              </w:rPr>
              <w:t>п</w:t>
            </w:r>
            <w:proofErr w:type="gramStart"/>
            <w:r w:rsidRPr="00950990">
              <w:rPr>
                <w:rFonts w:ascii="Times New Roman" w:hAnsi="Times New Roman" w:cs="Times New Roman"/>
              </w:rPr>
              <w:t>.С</w:t>
            </w:r>
            <w:proofErr w:type="gramEnd"/>
            <w:r w:rsidRPr="00950990">
              <w:rPr>
                <w:rFonts w:ascii="Times New Roman" w:hAnsi="Times New Roman" w:cs="Times New Roman"/>
              </w:rPr>
              <w:t>оляная,</w:t>
            </w:r>
          </w:p>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ул. Комсомольская,16.</w:t>
            </w:r>
          </w:p>
        </w:tc>
      </w:tr>
      <w:tr w:rsidR="00B76E26" w:rsidRPr="00950990" w:rsidTr="00FA0DD3">
        <w:tc>
          <w:tcPr>
            <w:tcW w:w="480"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lastRenderedPageBreak/>
              <w:t>2.</w:t>
            </w:r>
          </w:p>
        </w:tc>
        <w:tc>
          <w:tcPr>
            <w:tcW w:w="2498" w:type="dxa"/>
            <w:tcBorders>
              <w:top w:val="single" w:sz="4" w:space="0" w:color="000000"/>
              <w:left w:val="single" w:sz="4" w:space="0" w:color="000000"/>
              <w:bottom w:val="single" w:sz="4" w:space="0" w:color="000000"/>
            </w:tcBorders>
            <w:shd w:val="clear" w:color="auto" w:fill="auto"/>
            <w:vAlign w:val="center"/>
          </w:tcPr>
          <w:p w:rsidR="00B76E26" w:rsidRPr="00950990" w:rsidRDefault="002E3F60" w:rsidP="002E3F60">
            <w:pPr>
              <w:spacing w:after="0" w:line="240" w:lineRule="auto"/>
              <w:jc w:val="both"/>
              <w:rPr>
                <w:rFonts w:ascii="Times New Roman" w:hAnsi="Times New Roman" w:cs="Times New Roman"/>
              </w:rPr>
            </w:pPr>
            <w:r w:rsidRPr="00950990">
              <w:rPr>
                <w:rFonts w:ascii="Times New Roman" w:hAnsi="Times New Roman" w:cs="Times New Roman"/>
              </w:rPr>
              <w:t xml:space="preserve">665023, </w:t>
            </w:r>
            <w:proofErr w:type="gramStart"/>
            <w:r w:rsidRPr="00950990">
              <w:rPr>
                <w:rFonts w:ascii="Times New Roman" w:hAnsi="Times New Roman" w:cs="Times New Roman"/>
              </w:rPr>
              <w:t>Иркутская</w:t>
            </w:r>
            <w:proofErr w:type="gramEnd"/>
            <w:r w:rsidR="00B76E26" w:rsidRPr="00950990">
              <w:rPr>
                <w:rFonts w:ascii="Times New Roman" w:hAnsi="Times New Roman" w:cs="Times New Roman"/>
              </w:rPr>
              <w:t xml:space="preserve"> обл., Тайшетский</w:t>
            </w:r>
            <w:r w:rsidRPr="00950990">
              <w:rPr>
                <w:rFonts w:ascii="Times New Roman" w:hAnsi="Times New Roman" w:cs="Times New Roman"/>
              </w:rPr>
              <w:t xml:space="preserve"> район</w:t>
            </w:r>
          </w:p>
          <w:p w:rsidR="00B76E26" w:rsidRPr="00950990" w:rsidRDefault="002E3F60" w:rsidP="002E3F60">
            <w:pPr>
              <w:spacing w:after="0" w:line="240" w:lineRule="auto"/>
              <w:jc w:val="both"/>
              <w:rPr>
                <w:rFonts w:ascii="Times New Roman" w:hAnsi="Times New Roman" w:cs="Times New Roman"/>
              </w:rPr>
            </w:pPr>
            <w:r w:rsidRPr="00950990">
              <w:rPr>
                <w:rFonts w:ascii="Times New Roman" w:hAnsi="Times New Roman" w:cs="Times New Roman"/>
              </w:rPr>
              <w:t>п</w:t>
            </w:r>
            <w:proofErr w:type="gramStart"/>
            <w:r w:rsidRPr="00950990">
              <w:rPr>
                <w:rFonts w:ascii="Times New Roman" w:hAnsi="Times New Roman" w:cs="Times New Roman"/>
              </w:rPr>
              <w:t>.</w:t>
            </w:r>
            <w:r w:rsidR="00B76E26" w:rsidRPr="00950990">
              <w:rPr>
                <w:rFonts w:ascii="Times New Roman" w:hAnsi="Times New Roman" w:cs="Times New Roman"/>
              </w:rPr>
              <w:t>С</w:t>
            </w:r>
            <w:proofErr w:type="gramEnd"/>
            <w:r w:rsidR="00B76E26" w:rsidRPr="00950990">
              <w:rPr>
                <w:rFonts w:ascii="Times New Roman" w:hAnsi="Times New Roman" w:cs="Times New Roman"/>
              </w:rPr>
              <w:t>оляная, ул.Комсомольская, 16Б. 1,7 Гкал/час</w:t>
            </w:r>
          </w:p>
        </w:tc>
        <w:tc>
          <w:tcPr>
            <w:tcW w:w="1134"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уголь</w:t>
            </w:r>
          </w:p>
          <w:p w:rsidR="00B76E26" w:rsidRPr="00950990" w:rsidRDefault="00B76E26" w:rsidP="002E3F60">
            <w:pPr>
              <w:spacing w:after="0" w:line="240" w:lineRule="auto"/>
              <w:jc w:val="both"/>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ООО «С</w:t>
            </w:r>
            <w:proofErr w:type="gramStart"/>
            <w:r w:rsidRPr="00950990">
              <w:rPr>
                <w:rFonts w:ascii="Times New Roman" w:hAnsi="Times New Roman" w:cs="Times New Roman"/>
              </w:rPr>
              <w:t>К-</w:t>
            </w:r>
            <w:proofErr w:type="gramEnd"/>
            <w:r w:rsidRPr="00950990">
              <w:rPr>
                <w:rFonts w:ascii="Times New Roman" w:hAnsi="Times New Roman" w:cs="Times New Roman"/>
              </w:rPr>
              <w:t xml:space="preserve"> Гарант»</w:t>
            </w:r>
          </w:p>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по  договорам</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B59" w:rsidRPr="00950990" w:rsidRDefault="00B76E26" w:rsidP="00424B59">
            <w:pPr>
              <w:spacing w:after="0" w:line="240" w:lineRule="auto"/>
              <w:jc w:val="both"/>
              <w:rPr>
                <w:rFonts w:ascii="Times New Roman" w:hAnsi="Times New Roman" w:cs="Times New Roman"/>
              </w:rPr>
            </w:pPr>
            <w:r w:rsidRPr="00950990">
              <w:rPr>
                <w:rFonts w:ascii="Times New Roman" w:hAnsi="Times New Roman" w:cs="Times New Roman"/>
              </w:rPr>
              <w:t xml:space="preserve">МКДОУ Соляновский детский сад 665023, </w:t>
            </w:r>
            <w:proofErr w:type="gramStart"/>
            <w:r w:rsidR="00424B59" w:rsidRPr="00950990">
              <w:rPr>
                <w:rFonts w:ascii="Times New Roman" w:hAnsi="Times New Roman" w:cs="Times New Roman"/>
              </w:rPr>
              <w:t>Иркутская</w:t>
            </w:r>
            <w:proofErr w:type="gramEnd"/>
            <w:r w:rsidR="00424B59" w:rsidRPr="00950990">
              <w:rPr>
                <w:rFonts w:ascii="Times New Roman" w:hAnsi="Times New Roman" w:cs="Times New Roman"/>
              </w:rPr>
              <w:t xml:space="preserve"> обл., Тайшетский район</w:t>
            </w:r>
          </w:p>
          <w:p w:rsidR="00B76E26" w:rsidRPr="00950990" w:rsidRDefault="00424B59" w:rsidP="00424B59">
            <w:pPr>
              <w:spacing w:after="0" w:line="240" w:lineRule="auto"/>
              <w:jc w:val="both"/>
              <w:rPr>
                <w:rFonts w:ascii="Times New Roman" w:hAnsi="Times New Roman" w:cs="Times New Roman"/>
              </w:rPr>
            </w:pPr>
            <w:r w:rsidRPr="00950990">
              <w:rPr>
                <w:rFonts w:ascii="Times New Roman" w:hAnsi="Times New Roman" w:cs="Times New Roman"/>
              </w:rPr>
              <w:t>п</w:t>
            </w:r>
            <w:proofErr w:type="gramStart"/>
            <w:r w:rsidRPr="00950990">
              <w:rPr>
                <w:rFonts w:ascii="Times New Roman" w:hAnsi="Times New Roman" w:cs="Times New Roman"/>
              </w:rPr>
              <w:t>.С</w:t>
            </w:r>
            <w:proofErr w:type="gramEnd"/>
            <w:r w:rsidRPr="00950990">
              <w:rPr>
                <w:rFonts w:ascii="Times New Roman" w:hAnsi="Times New Roman" w:cs="Times New Roman"/>
              </w:rPr>
              <w:t xml:space="preserve">оляная, </w:t>
            </w:r>
            <w:r w:rsidR="00B76E26" w:rsidRPr="00950990">
              <w:rPr>
                <w:rFonts w:ascii="Times New Roman" w:hAnsi="Times New Roman" w:cs="Times New Roman"/>
              </w:rPr>
              <w:t xml:space="preserve"> ул. Комсомольская,18.</w:t>
            </w:r>
          </w:p>
        </w:tc>
      </w:tr>
      <w:tr w:rsidR="00B76E26" w:rsidRPr="00950990" w:rsidTr="00FA0DD3">
        <w:tc>
          <w:tcPr>
            <w:tcW w:w="480"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3</w:t>
            </w:r>
          </w:p>
        </w:tc>
        <w:tc>
          <w:tcPr>
            <w:tcW w:w="2498" w:type="dxa"/>
            <w:tcBorders>
              <w:top w:val="single" w:sz="4" w:space="0" w:color="000000"/>
              <w:left w:val="single" w:sz="4" w:space="0" w:color="000000"/>
              <w:bottom w:val="single" w:sz="4" w:space="0" w:color="000000"/>
            </w:tcBorders>
            <w:shd w:val="clear" w:color="auto" w:fill="auto"/>
            <w:vAlign w:val="center"/>
          </w:tcPr>
          <w:p w:rsidR="00B76E26" w:rsidRPr="00950990" w:rsidRDefault="002E3F60" w:rsidP="002E3F60">
            <w:pPr>
              <w:spacing w:after="0" w:line="240" w:lineRule="auto"/>
              <w:jc w:val="both"/>
              <w:rPr>
                <w:rFonts w:ascii="Times New Roman" w:hAnsi="Times New Roman" w:cs="Times New Roman"/>
              </w:rPr>
            </w:pPr>
            <w:r w:rsidRPr="00950990">
              <w:rPr>
                <w:rFonts w:ascii="Times New Roman" w:hAnsi="Times New Roman" w:cs="Times New Roman"/>
              </w:rPr>
              <w:t xml:space="preserve">665023, </w:t>
            </w:r>
            <w:proofErr w:type="gramStart"/>
            <w:r w:rsidRPr="00950990">
              <w:rPr>
                <w:rFonts w:ascii="Times New Roman" w:hAnsi="Times New Roman" w:cs="Times New Roman"/>
              </w:rPr>
              <w:t>Иркутская</w:t>
            </w:r>
            <w:proofErr w:type="gramEnd"/>
            <w:r w:rsidR="00B76E26" w:rsidRPr="00950990">
              <w:rPr>
                <w:rFonts w:ascii="Times New Roman" w:hAnsi="Times New Roman" w:cs="Times New Roman"/>
              </w:rPr>
              <w:t xml:space="preserve"> обл., Тайшетский</w:t>
            </w:r>
            <w:r w:rsidRPr="00950990">
              <w:rPr>
                <w:rFonts w:ascii="Times New Roman" w:hAnsi="Times New Roman" w:cs="Times New Roman"/>
              </w:rPr>
              <w:t xml:space="preserve"> район</w:t>
            </w:r>
          </w:p>
          <w:p w:rsidR="00B76E26" w:rsidRPr="00950990" w:rsidRDefault="002E3F60" w:rsidP="002E3F60">
            <w:pPr>
              <w:spacing w:after="0" w:line="240" w:lineRule="auto"/>
              <w:jc w:val="both"/>
              <w:rPr>
                <w:rFonts w:ascii="Times New Roman" w:hAnsi="Times New Roman" w:cs="Times New Roman"/>
              </w:rPr>
            </w:pPr>
            <w:r w:rsidRPr="00950990">
              <w:rPr>
                <w:rFonts w:ascii="Times New Roman" w:hAnsi="Times New Roman" w:cs="Times New Roman"/>
              </w:rPr>
              <w:t>п</w:t>
            </w:r>
            <w:proofErr w:type="gramStart"/>
            <w:r w:rsidR="00B76E26" w:rsidRPr="00950990">
              <w:rPr>
                <w:rFonts w:ascii="Times New Roman" w:hAnsi="Times New Roman" w:cs="Times New Roman"/>
              </w:rPr>
              <w:t>.С</w:t>
            </w:r>
            <w:proofErr w:type="gramEnd"/>
            <w:r w:rsidR="00B76E26" w:rsidRPr="00950990">
              <w:rPr>
                <w:rFonts w:ascii="Times New Roman" w:hAnsi="Times New Roman" w:cs="Times New Roman"/>
              </w:rPr>
              <w:t>оляная,</w:t>
            </w:r>
          </w:p>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 xml:space="preserve">ул. Школьная, 6Б. </w:t>
            </w:r>
          </w:p>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2,7 Гкал/час</w:t>
            </w:r>
          </w:p>
        </w:tc>
        <w:tc>
          <w:tcPr>
            <w:tcW w:w="1134"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уголь</w:t>
            </w:r>
          </w:p>
        </w:tc>
        <w:tc>
          <w:tcPr>
            <w:tcW w:w="1276"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ООО «С</w:t>
            </w:r>
            <w:proofErr w:type="gramStart"/>
            <w:r w:rsidRPr="00950990">
              <w:rPr>
                <w:rFonts w:ascii="Times New Roman" w:hAnsi="Times New Roman" w:cs="Times New Roman"/>
              </w:rPr>
              <w:t>К-</w:t>
            </w:r>
            <w:proofErr w:type="gramEnd"/>
            <w:r w:rsidRPr="00950990">
              <w:rPr>
                <w:rFonts w:ascii="Times New Roman" w:hAnsi="Times New Roman" w:cs="Times New Roman"/>
              </w:rPr>
              <w:t xml:space="preserve"> Гарант»</w:t>
            </w:r>
          </w:p>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по  договорам</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МКОУ Соляновская средняя общеобразовательная школа</w:t>
            </w:r>
          </w:p>
          <w:p w:rsidR="00424B59" w:rsidRPr="00950990" w:rsidRDefault="00B76E26" w:rsidP="00424B59">
            <w:pPr>
              <w:spacing w:after="0" w:line="240" w:lineRule="auto"/>
              <w:jc w:val="both"/>
              <w:rPr>
                <w:rFonts w:ascii="Times New Roman" w:hAnsi="Times New Roman" w:cs="Times New Roman"/>
              </w:rPr>
            </w:pPr>
            <w:r w:rsidRPr="00950990">
              <w:rPr>
                <w:rFonts w:ascii="Times New Roman" w:hAnsi="Times New Roman" w:cs="Times New Roman"/>
              </w:rPr>
              <w:t xml:space="preserve">665023, </w:t>
            </w:r>
            <w:proofErr w:type="gramStart"/>
            <w:r w:rsidR="00424B59" w:rsidRPr="00950990">
              <w:rPr>
                <w:rFonts w:ascii="Times New Roman" w:hAnsi="Times New Roman" w:cs="Times New Roman"/>
              </w:rPr>
              <w:t>Иркутская</w:t>
            </w:r>
            <w:proofErr w:type="gramEnd"/>
            <w:r w:rsidR="00424B59" w:rsidRPr="00950990">
              <w:rPr>
                <w:rFonts w:ascii="Times New Roman" w:hAnsi="Times New Roman" w:cs="Times New Roman"/>
              </w:rPr>
              <w:t xml:space="preserve"> обл., Тайшетский район</w:t>
            </w:r>
          </w:p>
          <w:p w:rsidR="00B76E26" w:rsidRPr="00950990" w:rsidRDefault="00424B59" w:rsidP="00424B59">
            <w:pPr>
              <w:spacing w:after="0" w:line="240" w:lineRule="auto"/>
              <w:jc w:val="both"/>
              <w:rPr>
                <w:rFonts w:ascii="Times New Roman" w:hAnsi="Times New Roman" w:cs="Times New Roman"/>
              </w:rPr>
            </w:pPr>
            <w:r w:rsidRPr="00950990">
              <w:rPr>
                <w:rFonts w:ascii="Times New Roman" w:hAnsi="Times New Roman" w:cs="Times New Roman"/>
              </w:rPr>
              <w:t>п</w:t>
            </w:r>
            <w:proofErr w:type="gramStart"/>
            <w:r w:rsidRPr="00950990">
              <w:rPr>
                <w:rFonts w:ascii="Times New Roman" w:hAnsi="Times New Roman" w:cs="Times New Roman"/>
              </w:rPr>
              <w:t>.С</w:t>
            </w:r>
            <w:proofErr w:type="gramEnd"/>
            <w:r w:rsidRPr="00950990">
              <w:rPr>
                <w:rFonts w:ascii="Times New Roman" w:hAnsi="Times New Roman" w:cs="Times New Roman"/>
              </w:rPr>
              <w:t>оляная</w:t>
            </w:r>
            <w:r w:rsidR="00B76E26" w:rsidRPr="00950990">
              <w:rPr>
                <w:rFonts w:ascii="Times New Roman" w:hAnsi="Times New Roman" w:cs="Times New Roman"/>
              </w:rPr>
              <w:t>, ул. Школьная, 6а</w:t>
            </w:r>
          </w:p>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здание школы</w:t>
            </w:r>
          </w:p>
        </w:tc>
      </w:tr>
    </w:tbl>
    <w:p w:rsidR="00B76E26" w:rsidRPr="00950990" w:rsidRDefault="00B76E26" w:rsidP="00460D9E">
      <w:pPr>
        <w:spacing w:after="0" w:line="240" w:lineRule="auto"/>
        <w:ind w:firstLine="709"/>
        <w:jc w:val="both"/>
        <w:rPr>
          <w:rFonts w:ascii="Times New Roman" w:hAnsi="Times New Roman" w:cs="Times New Roman"/>
          <w:u w:val="single"/>
        </w:rPr>
      </w:pPr>
    </w:p>
    <w:p w:rsidR="00B76E26" w:rsidRPr="00950990" w:rsidRDefault="00B76E26" w:rsidP="00460D9E">
      <w:pPr>
        <w:spacing w:after="0" w:line="240" w:lineRule="auto"/>
        <w:ind w:firstLine="709"/>
        <w:jc w:val="both"/>
        <w:rPr>
          <w:rFonts w:ascii="Times New Roman" w:hAnsi="Times New Roman" w:cs="Times New Roman"/>
          <w:b/>
          <w:i/>
          <w:sz w:val="24"/>
          <w:szCs w:val="24"/>
          <w:u w:val="single"/>
        </w:rPr>
      </w:pPr>
      <w:r w:rsidRPr="00950990">
        <w:rPr>
          <w:rFonts w:ascii="Times New Roman" w:hAnsi="Times New Roman" w:cs="Times New Roman"/>
          <w:b/>
          <w:i/>
          <w:sz w:val="24"/>
          <w:szCs w:val="24"/>
          <w:u w:val="single"/>
        </w:rPr>
        <w:t>2.3.Газовое хозяйство</w:t>
      </w:r>
    </w:p>
    <w:p w:rsidR="00B76E26" w:rsidRPr="00950990" w:rsidRDefault="00B76E26" w:rsidP="00460D9E">
      <w:pPr>
        <w:spacing w:after="0" w:line="240" w:lineRule="auto"/>
        <w:ind w:firstLine="709"/>
        <w:jc w:val="both"/>
        <w:rPr>
          <w:rFonts w:ascii="Times New Roman" w:hAnsi="Times New Roman" w:cs="Times New Roman"/>
          <w:sz w:val="24"/>
          <w:szCs w:val="24"/>
        </w:rPr>
      </w:pP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В связи с отсутствием проложенного газопровода на территории Соляновского муниципального образования ни один из населенных пунктов не газифицирован.</w:t>
      </w:r>
    </w:p>
    <w:p w:rsidR="00B76E26" w:rsidRPr="00950990" w:rsidRDefault="00B76E26" w:rsidP="00460D9E">
      <w:pPr>
        <w:spacing w:after="0" w:line="240" w:lineRule="auto"/>
        <w:ind w:firstLine="709"/>
        <w:jc w:val="both"/>
        <w:rPr>
          <w:rFonts w:ascii="Times New Roman" w:hAnsi="Times New Roman" w:cs="Times New Roman"/>
          <w:sz w:val="24"/>
          <w:szCs w:val="24"/>
        </w:rPr>
      </w:pPr>
    </w:p>
    <w:p w:rsidR="00B76E26" w:rsidRPr="00950990" w:rsidRDefault="00B76E26" w:rsidP="00460D9E">
      <w:pPr>
        <w:spacing w:after="0" w:line="240" w:lineRule="auto"/>
        <w:ind w:firstLine="709"/>
        <w:jc w:val="both"/>
        <w:rPr>
          <w:rFonts w:ascii="Times New Roman" w:hAnsi="Times New Roman" w:cs="Times New Roman"/>
          <w:b/>
          <w:i/>
          <w:sz w:val="24"/>
          <w:szCs w:val="24"/>
          <w:u w:val="single"/>
        </w:rPr>
      </w:pPr>
      <w:r w:rsidRPr="00950990">
        <w:rPr>
          <w:rFonts w:ascii="Times New Roman" w:hAnsi="Times New Roman" w:cs="Times New Roman"/>
          <w:b/>
          <w:i/>
          <w:sz w:val="24"/>
          <w:szCs w:val="24"/>
          <w:u w:val="single"/>
        </w:rPr>
        <w:t>2.4.Утилизация (захоронение) ТБО</w:t>
      </w:r>
    </w:p>
    <w:p w:rsidR="00B76E26" w:rsidRPr="00950990" w:rsidRDefault="00B76E26" w:rsidP="00460D9E">
      <w:pPr>
        <w:spacing w:after="0" w:line="240" w:lineRule="auto"/>
        <w:ind w:firstLine="709"/>
        <w:jc w:val="both"/>
        <w:rPr>
          <w:rFonts w:ascii="Times New Roman" w:hAnsi="Times New Roman" w:cs="Times New Roman"/>
          <w:i/>
          <w:sz w:val="24"/>
          <w:szCs w:val="24"/>
          <w:u w:val="single"/>
        </w:rPr>
      </w:pP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В Соляновском муниципальном образовании имеется объект несанкционированного размещения твёрдых бытовых отходов (ТБО) площадью 1,2 га который расположен в п</w:t>
      </w:r>
      <w:proofErr w:type="gramStart"/>
      <w:r w:rsidRPr="00950990">
        <w:rPr>
          <w:rFonts w:ascii="Times New Roman" w:hAnsi="Times New Roman" w:cs="Times New Roman"/>
          <w:sz w:val="24"/>
          <w:szCs w:val="24"/>
        </w:rPr>
        <w:t>.С</w:t>
      </w:r>
      <w:proofErr w:type="gramEnd"/>
      <w:r w:rsidRPr="00950990">
        <w:rPr>
          <w:rFonts w:ascii="Times New Roman" w:hAnsi="Times New Roman" w:cs="Times New Roman"/>
          <w:sz w:val="24"/>
          <w:szCs w:val="24"/>
        </w:rPr>
        <w:t xml:space="preserve">оляная, </w:t>
      </w:r>
      <w:smartTag w:uri="urn:schemas-microsoft-com:office:smarttags" w:element="metricconverter">
        <w:smartTagPr>
          <w:attr w:name="ProductID" w:val="900 м"/>
        </w:smartTagPr>
        <w:r w:rsidRPr="00950990">
          <w:rPr>
            <w:rFonts w:ascii="Times New Roman" w:hAnsi="Times New Roman" w:cs="Times New Roman"/>
            <w:sz w:val="24"/>
            <w:szCs w:val="24"/>
          </w:rPr>
          <w:t>900 м</w:t>
        </w:r>
      </w:smartTag>
      <w:r w:rsidRPr="00950990">
        <w:rPr>
          <w:rFonts w:ascii="Times New Roman" w:hAnsi="Times New Roman" w:cs="Times New Roman"/>
          <w:sz w:val="24"/>
          <w:szCs w:val="24"/>
        </w:rPr>
        <w:t xml:space="preserve"> на юго-восток от восточной границы п.Соляная, </w:t>
      </w:r>
      <w:smartTag w:uri="urn:schemas-microsoft-com:office:smarttags" w:element="metricconverter">
        <w:smartTagPr>
          <w:attr w:name="ProductID" w:val="150 м"/>
        </w:smartTagPr>
        <w:r w:rsidRPr="00950990">
          <w:rPr>
            <w:rFonts w:ascii="Times New Roman" w:hAnsi="Times New Roman" w:cs="Times New Roman"/>
            <w:sz w:val="24"/>
            <w:szCs w:val="24"/>
          </w:rPr>
          <w:t>150 м</w:t>
        </w:r>
      </w:smartTag>
      <w:r w:rsidRPr="00950990">
        <w:rPr>
          <w:rFonts w:ascii="Times New Roman" w:hAnsi="Times New Roman" w:cs="Times New Roman"/>
          <w:sz w:val="24"/>
          <w:szCs w:val="24"/>
        </w:rPr>
        <w:t xml:space="preserve"> на юго-запад автомобильной дороги </w:t>
      </w:r>
      <w:proofErr w:type="spellStart"/>
      <w:r w:rsidRPr="00950990">
        <w:rPr>
          <w:rFonts w:ascii="Times New Roman" w:hAnsi="Times New Roman" w:cs="Times New Roman"/>
          <w:sz w:val="24"/>
          <w:szCs w:val="24"/>
        </w:rPr>
        <w:t>Соляная-Сереброво</w:t>
      </w:r>
      <w:proofErr w:type="spellEnd"/>
      <w:r w:rsidRPr="00950990">
        <w:rPr>
          <w:rFonts w:ascii="Times New Roman" w:hAnsi="Times New Roman" w:cs="Times New Roman"/>
          <w:sz w:val="24"/>
          <w:szCs w:val="24"/>
        </w:rPr>
        <w:t xml:space="preserve">, </w:t>
      </w:r>
      <w:smartTag w:uri="urn:schemas-microsoft-com:office:smarttags" w:element="metricconverter">
        <w:smartTagPr>
          <w:attr w:name="ProductID" w:val="400 м"/>
        </w:smartTagPr>
        <w:r w:rsidRPr="00950990">
          <w:rPr>
            <w:rFonts w:ascii="Times New Roman" w:hAnsi="Times New Roman" w:cs="Times New Roman"/>
            <w:sz w:val="24"/>
            <w:szCs w:val="24"/>
          </w:rPr>
          <w:t>400 м</w:t>
        </w:r>
      </w:smartTag>
      <w:r w:rsidRPr="00950990">
        <w:rPr>
          <w:rFonts w:ascii="Times New Roman" w:hAnsi="Times New Roman" w:cs="Times New Roman"/>
          <w:sz w:val="24"/>
          <w:szCs w:val="24"/>
        </w:rPr>
        <w:t xml:space="preserve"> на запад от болотного ручья. По периметру территория представляет собой котлован (бывший карьер кирпичного завода) окружена защитной лесополос</w:t>
      </w:r>
      <w:r w:rsidR="006A3398" w:rsidRPr="00950990">
        <w:rPr>
          <w:rFonts w:ascii="Times New Roman" w:hAnsi="Times New Roman" w:cs="Times New Roman"/>
          <w:sz w:val="24"/>
          <w:szCs w:val="24"/>
        </w:rPr>
        <w:t>ой, Подъездная дорога к свалке</w:t>
      </w:r>
      <w:r w:rsidRPr="00950990">
        <w:rPr>
          <w:rFonts w:ascii="Times New Roman" w:hAnsi="Times New Roman" w:cs="Times New Roman"/>
          <w:sz w:val="24"/>
          <w:szCs w:val="24"/>
        </w:rPr>
        <w:t xml:space="preserve"> – гравийное покрытие.</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xml:space="preserve">Акт выбора земельного участка под размещения ТБО не утвержден. Свалка эксплуатируется, но не оформлена в связи с нахождением на землях лесного фонда. </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xml:space="preserve">По состоянию на 01.01.2015 г. накоплено ТБО 30,0 тыс. м. куб. Обслуживанием свалки и вывозкой ТБО занимается администрация. </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xml:space="preserve">Материально-техническая </w:t>
      </w:r>
      <w:proofErr w:type="gramStart"/>
      <w:r w:rsidRPr="00950990">
        <w:rPr>
          <w:rFonts w:ascii="Times New Roman" w:hAnsi="Times New Roman" w:cs="Times New Roman"/>
          <w:sz w:val="24"/>
          <w:szCs w:val="24"/>
        </w:rPr>
        <w:t>база</w:t>
      </w:r>
      <w:proofErr w:type="gramEnd"/>
      <w:r w:rsidRPr="00950990">
        <w:rPr>
          <w:rFonts w:ascii="Times New Roman" w:hAnsi="Times New Roman" w:cs="Times New Roman"/>
          <w:sz w:val="24"/>
          <w:szCs w:val="24"/>
        </w:rPr>
        <w:t xml:space="preserve"> используемая для сбора и вывоза ТБО состоит из 1 фронтального погрузчика  (тип погрузки–механизированный, объем загрузки- 2м3) и автомобиля самосвал ГАЗ САЗ-3507-02, 5т.. </w:t>
      </w:r>
    </w:p>
    <w:p w:rsidR="00B76E26" w:rsidRPr="00950990" w:rsidRDefault="00B76E26" w:rsidP="00460D9E">
      <w:pPr>
        <w:spacing w:after="0" w:line="240" w:lineRule="auto"/>
        <w:ind w:firstLine="709"/>
        <w:jc w:val="both"/>
        <w:rPr>
          <w:rFonts w:ascii="Times New Roman" w:hAnsi="Times New Roman" w:cs="Times New Roman"/>
          <w:sz w:val="24"/>
          <w:szCs w:val="24"/>
        </w:rPr>
      </w:pPr>
    </w:p>
    <w:p w:rsidR="00B76E26" w:rsidRPr="00950990" w:rsidRDefault="00B76E26" w:rsidP="00460D9E">
      <w:pPr>
        <w:spacing w:after="0" w:line="240" w:lineRule="auto"/>
        <w:ind w:firstLine="709"/>
        <w:jc w:val="both"/>
        <w:rPr>
          <w:rFonts w:ascii="Times New Roman" w:hAnsi="Times New Roman" w:cs="Times New Roman"/>
          <w:b/>
          <w:i/>
          <w:sz w:val="24"/>
          <w:szCs w:val="24"/>
          <w:u w:val="single"/>
        </w:rPr>
      </w:pPr>
      <w:r w:rsidRPr="00950990">
        <w:rPr>
          <w:rFonts w:ascii="Times New Roman" w:hAnsi="Times New Roman" w:cs="Times New Roman"/>
          <w:b/>
          <w:i/>
          <w:sz w:val="24"/>
          <w:szCs w:val="24"/>
          <w:u w:val="single"/>
        </w:rPr>
        <w:t>2.5. Электроснабжение</w:t>
      </w:r>
    </w:p>
    <w:p w:rsidR="00B76E26" w:rsidRPr="00950990" w:rsidRDefault="00B76E26" w:rsidP="00460D9E">
      <w:pPr>
        <w:spacing w:after="0" w:line="240" w:lineRule="auto"/>
        <w:ind w:firstLine="709"/>
        <w:jc w:val="both"/>
        <w:rPr>
          <w:rFonts w:ascii="Times New Roman" w:hAnsi="Times New Roman" w:cs="Times New Roman"/>
          <w:sz w:val="24"/>
          <w:szCs w:val="24"/>
          <w:u w:val="single"/>
        </w:rPr>
      </w:pPr>
    </w:p>
    <w:p w:rsidR="00B76E26" w:rsidRPr="00950990" w:rsidRDefault="00B76E26" w:rsidP="00460D9E">
      <w:pPr>
        <w:spacing w:after="0" w:line="240" w:lineRule="auto"/>
        <w:ind w:firstLine="709"/>
        <w:jc w:val="both"/>
        <w:rPr>
          <w:rStyle w:val="FontStyle11"/>
          <w:b w:val="0"/>
          <w:sz w:val="24"/>
          <w:szCs w:val="24"/>
        </w:rPr>
      </w:pPr>
      <w:r w:rsidRPr="00950990">
        <w:rPr>
          <w:rFonts w:ascii="Times New Roman" w:hAnsi="Times New Roman" w:cs="Times New Roman"/>
          <w:sz w:val="24"/>
          <w:szCs w:val="24"/>
        </w:rPr>
        <w:t>Соляновское</w:t>
      </w:r>
      <w:r w:rsidRPr="00950990">
        <w:rPr>
          <w:rStyle w:val="FontStyle11"/>
          <w:b w:val="0"/>
          <w:sz w:val="24"/>
          <w:szCs w:val="24"/>
        </w:rPr>
        <w:t xml:space="preserve"> муниципальное образование обеспечивают </w:t>
      </w:r>
      <w:r w:rsidRPr="00950990">
        <w:rPr>
          <w:rStyle w:val="FontStyle11"/>
          <w:sz w:val="24"/>
          <w:szCs w:val="24"/>
        </w:rPr>
        <w:t>электрической энергией</w:t>
      </w:r>
      <w:r w:rsidRPr="00950990">
        <w:rPr>
          <w:rStyle w:val="FontStyle11"/>
          <w:b w:val="0"/>
          <w:sz w:val="24"/>
          <w:szCs w:val="24"/>
        </w:rPr>
        <w:t xml:space="preserve"> генеральный поставщик: ОАО «Иркутская </w:t>
      </w:r>
      <w:proofErr w:type="spellStart"/>
      <w:r w:rsidRPr="00950990">
        <w:rPr>
          <w:rStyle w:val="FontStyle11"/>
          <w:b w:val="0"/>
          <w:sz w:val="24"/>
          <w:szCs w:val="24"/>
        </w:rPr>
        <w:t>Энергосбытовая</w:t>
      </w:r>
      <w:proofErr w:type="spellEnd"/>
      <w:r w:rsidRPr="00950990">
        <w:rPr>
          <w:rStyle w:val="FontStyle11"/>
          <w:b w:val="0"/>
          <w:sz w:val="24"/>
          <w:szCs w:val="24"/>
        </w:rPr>
        <w:t xml:space="preserve"> компания», Филиал «Западные электрические сети».</w:t>
      </w:r>
    </w:p>
    <w:p w:rsidR="00B76E26" w:rsidRPr="00950990" w:rsidRDefault="00B76E26" w:rsidP="00460D9E">
      <w:pPr>
        <w:spacing w:after="0" w:line="240" w:lineRule="auto"/>
        <w:ind w:firstLine="709"/>
        <w:jc w:val="both"/>
        <w:rPr>
          <w:rStyle w:val="FontStyle11"/>
          <w:b w:val="0"/>
          <w:sz w:val="24"/>
          <w:szCs w:val="24"/>
        </w:rPr>
      </w:pPr>
      <w:r w:rsidRPr="00950990">
        <w:rPr>
          <w:rStyle w:val="FontStyle11"/>
          <w:b w:val="0"/>
          <w:sz w:val="24"/>
          <w:szCs w:val="24"/>
        </w:rPr>
        <w:t>Основной объем потребления электроэнергии приходится на п</w:t>
      </w:r>
      <w:proofErr w:type="gramStart"/>
      <w:r w:rsidRPr="00950990">
        <w:rPr>
          <w:rStyle w:val="FontStyle11"/>
          <w:b w:val="0"/>
          <w:sz w:val="24"/>
          <w:szCs w:val="24"/>
        </w:rPr>
        <w:t>.С</w:t>
      </w:r>
      <w:proofErr w:type="gramEnd"/>
      <w:r w:rsidRPr="00950990">
        <w:rPr>
          <w:rStyle w:val="FontStyle11"/>
          <w:b w:val="0"/>
          <w:sz w:val="24"/>
          <w:szCs w:val="24"/>
        </w:rPr>
        <w:t>оляная.</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предоставляет услуги по обслуживанию организаций и уличному освещению.</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xml:space="preserve">В ночное время улицы муниципального образования освещают 120 уличных фонарей, общей мощностью 26 кВт. </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xml:space="preserve">Количество объектов капитального строительства, подключенных к системе электроснабжения, в единицах: </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xml:space="preserve">- индивидуальные и блокированные жилые дома – 450; </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xml:space="preserve">- объекты социальной инфраструктуры – школа, детский сад, СДК, отделение связи, амбулатория ФП, сельская администрация; </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xml:space="preserve">- объекты коммерческого назначения  – 10 магазинов, хлебопекарня. </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lastRenderedPageBreak/>
        <w:t>Электричество поступает к населению и предприятиям через сеть ЛЭП 10 кВ, с последующим понижением напряжения с помощью трансформаторных подстанций и распределением через сеть ЛЭП 0,4 кВ.</w:t>
      </w:r>
    </w:p>
    <w:p w:rsidR="00B76E26" w:rsidRPr="00950990" w:rsidRDefault="00FA0DD3" w:rsidP="00FA0DD3">
      <w:pPr>
        <w:spacing w:after="0" w:line="240" w:lineRule="auto"/>
        <w:ind w:firstLine="709"/>
        <w:jc w:val="right"/>
        <w:rPr>
          <w:rFonts w:ascii="Times New Roman" w:hAnsi="Times New Roman" w:cs="Times New Roman"/>
          <w:sz w:val="24"/>
          <w:szCs w:val="24"/>
        </w:rPr>
      </w:pPr>
      <w:r w:rsidRPr="00950990">
        <w:rPr>
          <w:rStyle w:val="FontStyle11"/>
          <w:b w:val="0"/>
          <w:sz w:val="24"/>
          <w:szCs w:val="24"/>
        </w:rPr>
        <w:t>Таблица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701"/>
        <w:gridCol w:w="2835"/>
        <w:gridCol w:w="3686"/>
      </w:tblGrid>
      <w:tr w:rsidR="00B76E26" w:rsidRPr="00950990" w:rsidTr="00424B59">
        <w:trPr>
          <w:trHeight w:val="289"/>
        </w:trPr>
        <w:tc>
          <w:tcPr>
            <w:tcW w:w="9464" w:type="dxa"/>
            <w:gridSpan w:val="4"/>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bCs/>
              </w:rPr>
              <w:t xml:space="preserve">Перечень трансформаторных подстанций, расположенных на территории Соляновского муниципального образования </w:t>
            </w:r>
          </w:p>
        </w:tc>
      </w:tr>
      <w:tr w:rsidR="00B76E26" w:rsidRPr="00950990" w:rsidTr="00424B59">
        <w:trPr>
          <w:trHeight w:val="288"/>
        </w:trPr>
        <w:tc>
          <w:tcPr>
            <w:tcW w:w="1242"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 xml:space="preserve">№ </w:t>
            </w:r>
            <w:proofErr w:type="spellStart"/>
            <w:proofErr w:type="gramStart"/>
            <w:r w:rsidRPr="00950990">
              <w:rPr>
                <w:rFonts w:ascii="Times New Roman" w:hAnsi="Times New Roman" w:cs="Times New Roman"/>
              </w:rPr>
              <w:t>п</w:t>
            </w:r>
            <w:proofErr w:type="spellEnd"/>
            <w:proofErr w:type="gramEnd"/>
            <w:r w:rsidRPr="00950990">
              <w:rPr>
                <w:rFonts w:ascii="Times New Roman" w:hAnsi="Times New Roman" w:cs="Times New Roman"/>
              </w:rPr>
              <w:t>/</w:t>
            </w:r>
            <w:proofErr w:type="spellStart"/>
            <w:r w:rsidRPr="00950990">
              <w:rPr>
                <w:rFonts w:ascii="Times New Roman" w:hAnsi="Times New Roman" w:cs="Times New Roman"/>
              </w:rPr>
              <w:t>п</w:t>
            </w:r>
            <w:proofErr w:type="spellEnd"/>
          </w:p>
        </w:tc>
        <w:tc>
          <w:tcPr>
            <w:tcW w:w="1701"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 подстанции</w:t>
            </w:r>
          </w:p>
        </w:tc>
        <w:tc>
          <w:tcPr>
            <w:tcW w:w="2835"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 xml:space="preserve">мощность подстанции, </w:t>
            </w:r>
            <w:proofErr w:type="spellStart"/>
            <w:r w:rsidRPr="00950990">
              <w:rPr>
                <w:rFonts w:ascii="Times New Roman" w:hAnsi="Times New Roman" w:cs="Times New Roman"/>
              </w:rPr>
              <w:t>кВА</w:t>
            </w:r>
            <w:proofErr w:type="spellEnd"/>
          </w:p>
        </w:tc>
        <w:tc>
          <w:tcPr>
            <w:tcW w:w="3686"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место нахождения</w:t>
            </w:r>
          </w:p>
        </w:tc>
      </w:tr>
      <w:tr w:rsidR="00B76E26" w:rsidRPr="00950990" w:rsidTr="00424B59">
        <w:trPr>
          <w:trHeight w:val="127"/>
        </w:trPr>
        <w:tc>
          <w:tcPr>
            <w:tcW w:w="1242"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1</w:t>
            </w:r>
          </w:p>
        </w:tc>
        <w:tc>
          <w:tcPr>
            <w:tcW w:w="1701"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407</w:t>
            </w:r>
          </w:p>
        </w:tc>
        <w:tc>
          <w:tcPr>
            <w:tcW w:w="2835"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250</w:t>
            </w:r>
          </w:p>
        </w:tc>
        <w:tc>
          <w:tcPr>
            <w:tcW w:w="3686"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п</w:t>
            </w:r>
            <w:proofErr w:type="gramStart"/>
            <w:r w:rsidRPr="00950990">
              <w:rPr>
                <w:rFonts w:ascii="Times New Roman" w:hAnsi="Times New Roman" w:cs="Times New Roman"/>
              </w:rPr>
              <w:t>.С</w:t>
            </w:r>
            <w:proofErr w:type="gramEnd"/>
            <w:r w:rsidRPr="00950990">
              <w:rPr>
                <w:rFonts w:ascii="Times New Roman" w:hAnsi="Times New Roman" w:cs="Times New Roman"/>
              </w:rPr>
              <w:t xml:space="preserve">оляная ул. </w:t>
            </w:r>
            <w:proofErr w:type="spellStart"/>
            <w:r w:rsidRPr="00950990">
              <w:rPr>
                <w:rFonts w:ascii="Times New Roman" w:hAnsi="Times New Roman" w:cs="Times New Roman"/>
              </w:rPr>
              <w:t>Мясникова</w:t>
            </w:r>
            <w:proofErr w:type="spellEnd"/>
          </w:p>
        </w:tc>
      </w:tr>
      <w:tr w:rsidR="00B76E26" w:rsidRPr="00950990" w:rsidTr="00424B59">
        <w:trPr>
          <w:trHeight w:val="127"/>
        </w:trPr>
        <w:tc>
          <w:tcPr>
            <w:tcW w:w="1242"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2</w:t>
            </w:r>
          </w:p>
        </w:tc>
        <w:tc>
          <w:tcPr>
            <w:tcW w:w="1701"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408</w:t>
            </w:r>
          </w:p>
        </w:tc>
        <w:tc>
          <w:tcPr>
            <w:tcW w:w="2835"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400</w:t>
            </w:r>
          </w:p>
        </w:tc>
        <w:tc>
          <w:tcPr>
            <w:tcW w:w="3686"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п</w:t>
            </w:r>
            <w:proofErr w:type="gramStart"/>
            <w:r w:rsidRPr="00950990">
              <w:rPr>
                <w:rFonts w:ascii="Times New Roman" w:hAnsi="Times New Roman" w:cs="Times New Roman"/>
              </w:rPr>
              <w:t>.С</w:t>
            </w:r>
            <w:proofErr w:type="gramEnd"/>
            <w:r w:rsidRPr="00950990">
              <w:rPr>
                <w:rFonts w:ascii="Times New Roman" w:hAnsi="Times New Roman" w:cs="Times New Roman"/>
              </w:rPr>
              <w:t>оляная ул. Октябрьская</w:t>
            </w:r>
          </w:p>
        </w:tc>
      </w:tr>
      <w:tr w:rsidR="00B76E26" w:rsidRPr="00950990" w:rsidTr="00424B59">
        <w:trPr>
          <w:trHeight w:val="127"/>
        </w:trPr>
        <w:tc>
          <w:tcPr>
            <w:tcW w:w="1242"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3</w:t>
            </w:r>
          </w:p>
        </w:tc>
        <w:tc>
          <w:tcPr>
            <w:tcW w:w="1701"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409</w:t>
            </w:r>
          </w:p>
        </w:tc>
        <w:tc>
          <w:tcPr>
            <w:tcW w:w="2835"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160</w:t>
            </w:r>
          </w:p>
        </w:tc>
        <w:tc>
          <w:tcPr>
            <w:tcW w:w="3686"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п</w:t>
            </w:r>
            <w:proofErr w:type="gramStart"/>
            <w:r w:rsidRPr="00950990">
              <w:rPr>
                <w:rFonts w:ascii="Times New Roman" w:hAnsi="Times New Roman" w:cs="Times New Roman"/>
              </w:rPr>
              <w:t>.С</w:t>
            </w:r>
            <w:proofErr w:type="gramEnd"/>
            <w:r w:rsidRPr="00950990">
              <w:rPr>
                <w:rFonts w:ascii="Times New Roman" w:hAnsi="Times New Roman" w:cs="Times New Roman"/>
              </w:rPr>
              <w:t>оляная ул. Береговая</w:t>
            </w:r>
          </w:p>
        </w:tc>
      </w:tr>
      <w:tr w:rsidR="00B76E26" w:rsidRPr="00950990" w:rsidTr="00424B59">
        <w:trPr>
          <w:trHeight w:val="127"/>
        </w:trPr>
        <w:tc>
          <w:tcPr>
            <w:tcW w:w="1242"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4</w:t>
            </w:r>
          </w:p>
        </w:tc>
        <w:tc>
          <w:tcPr>
            <w:tcW w:w="1701"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410</w:t>
            </w:r>
          </w:p>
        </w:tc>
        <w:tc>
          <w:tcPr>
            <w:tcW w:w="2835"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160</w:t>
            </w:r>
          </w:p>
        </w:tc>
        <w:tc>
          <w:tcPr>
            <w:tcW w:w="3686"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 xml:space="preserve"> п</w:t>
            </w:r>
            <w:proofErr w:type="gramStart"/>
            <w:r w:rsidRPr="00950990">
              <w:rPr>
                <w:rFonts w:ascii="Times New Roman" w:hAnsi="Times New Roman" w:cs="Times New Roman"/>
              </w:rPr>
              <w:t>.С</w:t>
            </w:r>
            <w:proofErr w:type="gramEnd"/>
            <w:r w:rsidRPr="00950990">
              <w:rPr>
                <w:rFonts w:ascii="Times New Roman" w:hAnsi="Times New Roman" w:cs="Times New Roman"/>
              </w:rPr>
              <w:t>оляная ул. Садовая</w:t>
            </w:r>
          </w:p>
        </w:tc>
      </w:tr>
      <w:tr w:rsidR="00B76E26" w:rsidRPr="00950990" w:rsidTr="00424B59">
        <w:trPr>
          <w:trHeight w:val="127"/>
        </w:trPr>
        <w:tc>
          <w:tcPr>
            <w:tcW w:w="1242"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5</w:t>
            </w:r>
          </w:p>
        </w:tc>
        <w:tc>
          <w:tcPr>
            <w:tcW w:w="1701"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411</w:t>
            </w:r>
          </w:p>
        </w:tc>
        <w:tc>
          <w:tcPr>
            <w:tcW w:w="2835"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160</w:t>
            </w:r>
          </w:p>
        </w:tc>
        <w:tc>
          <w:tcPr>
            <w:tcW w:w="3686"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п</w:t>
            </w:r>
            <w:proofErr w:type="gramStart"/>
            <w:r w:rsidRPr="00950990">
              <w:rPr>
                <w:rFonts w:ascii="Times New Roman" w:hAnsi="Times New Roman" w:cs="Times New Roman"/>
              </w:rPr>
              <w:t>.С</w:t>
            </w:r>
            <w:proofErr w:type="gramEnd"/>
            <w:r w:rsidRPr="00950990">
              <w:rPr>
                <w:rFonts w:ascii="Times New Roman" w:hAnsi="Times New Roman" w:cs="Times New Roman"/>
              </w:rPr>
              <w:t>оляная ул.Мира</w:t>
            </w:r>
          </w:p>
        </w:tc>
      </w:tr>
      <w:tr w:rsidR="00B76E26" w:rsidRPr="00950990" w:rsidTr="00424B59">
        <w:trPr>
          <w:trHeight w:val="127"/>
        </w:trPr>
        <w:tc>
          <w:tcPr>
            <w:tcW w:w="1242"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6</w:t>
            </w:r>
          </w:p>
        </w:tc>
        <w:tc>
          <w:tcPr>
            <w:tcW w:w="1701"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405</w:t>
            </w:r>
          </w:p>
        </w:tc>
        <w:tc>
          <w:tcPr>
            <w:tcW w:w="2835"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63</w:t>
            </w:r>
          </w:p>
        </w:tc>
        <w:tc>
          <w:tcPr>
            <w:tcW w:w="3686"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п</w:t>
            </w:r>
            <w:proofErr w:type="gramStart"/>
            <w:r w:rsidRPr="00950990">
              <w:rPr>
                <w:rFonts w:ascii="Times New Roman" w:hAnsi="Times New Roman" w:cs="Times New Roman"/>
              </w:rPr>
              <w:t>.С</w:t>
            </w:r>
            <w:proofErr w:type="gramEnd"/>
            <w:r w:rsidRPr="00950990">
              <w:rPr>
                <w:rFonts w:ascii="Times New Roman" w:hAnsi="Times New Roman" w:cs="Times New Roman"/>
              </w:rPr>
              <w:t>оляная ул. Заречная</w:t>
            </w:r>
          </w:p>
        </w:tc>
      </w:tr>
      <w:tr w:rsidR="00B76E26" w:rsidRPr="00950990" w:rsidTr="00424B59">
        <w:trPr>
          <w:trHeight w:val="127"/>
        </w:trPr>
        <w:tc>
          <w:tcPr>
            <w:tcW w:w="1242"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7</w:t>
            </w:r>
          </w:p>
        </w:tc>
        <w:tc>
          <w:tcPr>
            <w:tcW w:w="1701"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406</w:t>
            </w:r>
          </w:p>
        </w:tc>
        <w:tc>
          <w:tcPr>
            <w:tcW w:w="2835"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160</w:t>
            </w:r>
          </w:p>
        </w:tc>
        <w:tc>
          <w:tcPr>
            <w:tcW w:w="3686"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п</w:t>
            </w:r>
            <w:proofErr w:type="gramStart"/>
            <w:r w:rsidRPr="00950990">
              <w:rPr>
                <w:rFonts w:ascii="Times New Roman" w:hAnsi="Times New Roman" w:cs="Times New Roman"/>
              </w:rPr>
              <w:t>.С</w:t>
            </w:r>
            <w:proofErr w:type="gramEnd"/>
            <w:r w:rsidRPr="00950990">
              <w:rPr>
                <w:rFonts w:ascii="Times New Roman" w:hAnsi="Times New Roman" w:cs="Times New Roman"/>
              </w:rPr>
              <w:t>оляная ул. Школьная</w:t>
            </w:r>
          </w:p>
        </w:tc>
      </w:tr>
      <w:tr w:rsidR="00B76E26" w:rsidRPr="00950990" w:rsidTr="00424B59">
        <w:trPr>
          <w:trHeight w:val="127"/>
        </w:trPr>
        <w:tc>
          <w:tcPr>
            <w:tcW w:w="1242"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8</w:t>
            </w:r>
          </w:p>
        </w:tc>
        <w:tc>
          <w:tcPr>
            <w:tcW w:w="1701"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93</w:t>
            </w:r>
          </w:p>
        </w:tc>
        <w:tc>
          <w:tcPr>
            <w:tcW w:w="2835"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160</w:t>
            </w:r>
          </w:p>
        </w:tc>
        <w:tc>
          <w:tcPr>
            <w:tcW w:w="3686"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п.Сереброво ул</w:t>
            </w:r>
            <w:proofErr w:type="gramStart"/>
            <w:r w:rsidRPr="00950990">
              <w:rPr>
                <w:rFonts w:ascii="Times New Roman" w:hAnsi="Times New Roman" w:cs="Times New Roman"/>
              </w:rPr>
              <w:t>.Б</w:t>
            </w:r>
            <w:proofErr w:type="gramEnd"/>
            <w:r w:rsidRPr="00950990">
              <w:rPr>
                <w:rFonts w:ascii="Times New Roman" w:hAnsi="Times New Roman" w:cs="Times New Roman"/>
              </w:rPr>
              <w:t>ереговая</w:t>
            </w:r>
          </w:p>
        </w:tc>
      </w:tr>
      <w:tr w:rsidR="00B76E26" w:rsidRPr="00950990" w:rsidTr="00424B59">
        <w:trPr>
          <w:trHeight w:val="127"/>
        </w:trPr>
        <w:tc>
          <w:tcPr>
            <w:tcW w:w="1242"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9</w:t>
            </w:r>
          </w:p>
        </w:tc>
        <w:tc>
          <w:tcPr>
            <w:tcW w:w="1701"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132</w:t>
            </w:r>
          </w:p>
        </w:tc>
        <w:tc>
          <w:tcPr>
            <w:tcW w:w="2835"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160</w:t>
            </w:r>
          </w:p>
        </w:tc>
        <w:tc>
          <w:tcPr>
            <w:tcW w:w="3686"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п.Сереброво ул. Почтовая</w:t>
            </w:r>
          </w:p>
        </w:tc>
      </w:tr>
    </w:tbl>
    <w:p w:rsidR="00D40B2E" w:rsidRPr="00950990" w:rsidRDefault="00D40B2E" w:rsidP="00460D9E">
      <w:pPr>
        <w:spacing w:after="0" w:line="240" w:lineRule="auto"/>
        <w:ind w:firstLine="709"/>
        <w:jc w:val="both"/>
        <w:rPr>
          <w:rFonts w:ascii="Times New Roman" w:hAnsi="Times New Roman" w:cs="Times New Roman"/>
          <w:sz w:val="24"/>
          <w:szCs w:val="24"/>
        </w:rPr>
      </w:pP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Все населенные пункты поселения электрифицированы. Точки приема и отпуска электроэнергии Соляновского муниципального образования оснащены приборами учета.</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В 2010 году в п</w:t>
      </w:r>
      <w:proofErr w:type="gramStart"/>
      <w:r w:rsidRPr="00950990">
        <w:rPr>
          <w:rFonts w:ascii="Times New Roman" w:hAnsi="Times New Roman" w:cs="Times New Roman"/>
          <w:sz w:val="24"/>
          <w:szCs w:val="24"/>
        </w:rPr>
        <w:t>.С</w:t>
      </w:r>
      <w:proofErr w:type="gramEnd"/>
      <w:r w:rsidRPr="00950990">
        <w:rPr>
          <w:rFonts w:ascii="Times New Roman" w:hAnsi="Times New Roman" w:cs="Times New Roman"/>
          <w:sz w:val="24"/>
          <w:szCs w:val="24"/>
        </w:rPr>
        <w:t>оляная полностью заменены все электролинии, трансформаторные подстанции, опоры в том числе и на линии высокого напряжения. Открытые провода заменены СИП, заменены вводы к потребителям, установлены новые фонари для уличного освещения. Имеется возможность подключения новых потребителей.</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xml:space="preserve">В 2012 году в п.Сереброво полностью заменили высокую электролинию, на две третьи, совместив с линией 0,4 кВ на одних опорах. На оставшемся участке проведен ремонт опор, установлены дополнительные пасынки, заменены провода. </w:t>
      </w:r>
    </w:p>
    <w:p w:rsidR="00B76E26" w:rsidRPr="00950990" w:rsidRDefault="00B76E26" w:rsidP="00460D9E">
      <w:pPr>
        <w:spacing w:after="0" w:line="240" w:lineRule="auto"/>
        <w:ind w:firstLine="709"/>
        <w:jc w:val="both"/>
        <w:rPr>
          <w:rFonts w:ascii="Times New Roman" w:hAnsi="Times New Roman" w:cs="Times New Roman"/>
        </w:rPr>
      </w:pPr>
    </w:p>
    <w:p w:rsidR="00B76E26" w:rsidRPr="00950990" w:rsidRDefault="00B76E26" w:rsidP="00FA0DD3">
      <w:pPr>
        <w:spacing w:after="0" w:line="240" w:lineRule="auto"/>
        <w:jc w:val="center"/>
        <w:rPr>
          <w:rFonts w:ascii="Times New Roman" w:hAnsi="Times New Roman" w:cs="Times New Roman"/>
          <w:b/>
          <w:sz w:val="24"/>
          <w:szCs w:val="24"/>
        </w:rPr>
      </w:pPr>
      <w:r w:rsidRPr="00950990">
        <w:rPr>
          <w:rFonts w:ascii="Times New Roman" w:hAnsi="Times New Roman" w:cs="Times New Roman"/>
          <w:b/>
          <w:sz w:val="24"/>
          <w:szCs w:val="24"/>
        </w:rPr>
        <w:t>3. ПЕРСПЕКТИВЫ РАЗВИТИЯ СОЛЯНОВСКОГО МУНИЦИПАЛЬНОГО  ОБРАЗОВАНИЯ И ПРОГНОЗ СПРОСА НА КОММУНАЛЬНЫЕ РЕСУРСЫ.</w:t>
      </w:r>
    </w:p>
    <w:p w:rsidR="00E23956" w:rsidRPr="00950990" w:rsidRDefault="00E23956" w:rsidP="00E23956">
      <w:pPr>
        <w:spacing w:after="0" w:line="240" w:lineRule="auto"/>
        <w:ind w:firstLine="709"/>
        <w:jc w:val="both"/>
        <w:rPr>
          <w:rFonts w:ascii="Times New Roman" w:hAnsi="Times New Roman" w:cs="Times New Roman"/>
          <w:b/>
          <w:i/>
          <w:sz w:val="24"/>
          <w:szCs w:val="24"/>
          <w:u w:val="single"/>
        </w:rPr>
      </w:pPr>
    </w:p>
    <w:p w:rsidR="00E23956" w:rsidRPr="00950990" w:rsidRDefault="00E23956" w:rsidP="00E23956">
      <w:pPr>
        <w:spacing w:after="0" w:line="240" w:lineRule="auto"/>
        <w:ind w:firstLine="709"/>
        <w:jc w:val="both"/>
        <w:rPr>
          <w:rFonts w:ascii="Times New Roman" w:hAnsi="Times New Roman" w:cs="Times New Roman"/>
          <w:b/>
          <w:i/>
          <w:sz w:val="24"/>
          <w:szCs w:val="24"/>
          <w:u w:val="single"/>
        </w:rPr>
      </w:pPr>
      <w:r w:rsidRPr="00950990">
        <w:rPr>
          <w:rFonts w:ascii="Times New Roman" w:hAnsi="Times New Roman" w:cs="Times New Roman"/>
          <w:b/>
          <w:i/>
          <w:sz w:val="24"/>
          <w:szCs w:val="24"/>
          <w:u w:val="single"/>
        </w:rPr>
        <w:t>3.1 демографическая ситуация</w:t>
      </w:r>
    </w:p>
    <w:p w:rsidR="00B76E26" w:rsidRPr="00950990" w:rsidRDefault="00B76E26" w:rsidP="00460D9E">
      <w:pPr>
        <w:spacing w:after="0" w:line="240" w:lineRule="auto"/>
        <w:ind w:firstLine="709"/>
        <w:jc w:val="both"/>
        <w:rPr>
          <w:rFonts w:ascii="Times New Roman" w:hAnsi="Times New Roman" w:cs="Times New Roman"/>
          <w:sz w:val="24"/>
          <w:szCs w:val="24"/>
        </w:rPr>
      </w:pP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xml:space="preserve">Анализ факторов, формирующих спрос на услуги систем коммунальной инфраструктуры на территории поселений, в качестве одной из наиболее важных составляющих, включает в себя анализ демографической ситуации. На демографические прогнозы, как правило, опирается территориальное планирование и планы социально-экономического развития. Целью демографического прогноза поселения является оценка его численности на перспективу, соответствующую расчетным срокам. Без этого не могут быть определены перспективы развития жилищного строительства и как следствие коммунальной инфраструктуры. </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Основной демографической проблемой остается снижение численности населения.</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xml:space="preserve">Общая численность постоянного населения по Соляновскому </w:t>
      </w:r>
      <w:proofErr w:type="gramStart"/>
      <w:r w:rsidRPr="00950990">
        <w:rPr>
          <w:rFonts w:ascii="Times New Roman" w:hAnsi="Times New Roman" w:cs="Times New Roman"/>
          <w:sz w:val="24"/>
          <w:szCs w:val="24"/>
        </w:rPr>
        <w:t>муниципальному</w:t>
      </w:r>
      <w:proofErr w:type="gramEnd"/>
      <w:r w:rsidRPr="00950990">
        <w:rPr>
          <w:rFonts w:ascii="Times New Roman" w:hAnsi="Times New Roman" w:cs="Times New Roman"/>
          <w:sz w:val="24"/>
          <w:szCs w:val="24"/>
        </w:rPr>
        <w:t xml:space="preserve"> образования по годам составила (табл.3)</w:t>
      </w:r>
    </w:p>
    <w:p w:rsidR="00B76E26" w:rsidRPr="00950990" w:rsidRDefault="00B76E26" w:rsidP="00FA0DD3">
      <w:pPr>
        <w:spacing w:after="0" w:line="240" w:lineRule="auto"/>
        <w:ind w:firstLine="709"/>
        <w:jc w:val="right"/>
        <w:rPr>
          <w:rFonts w:ascii="Times New Roman" w:hAnsi="Times New Roman" w:cs="Times New Roman"/>
        </w:rPr>
      </w:pPr>
      <w:r w:rsidRPr="00950990">
        <w:rPr>
          <w:rFonts w:ascii="Times New Roman" w:hAnsi="Times New Roman" w:cs="Times New Roman"/>
        </w:rPr>
        <w:t>Таблица 3</w:t>
      </w:r>
    </w:p>
    <w:tbl>
      <w:tblPr>
        <w:tblW w:w="9408" w:type="dxa"/>
        <w:tblInd w:w="56" w:type="dxa"/>
        <w:tblLayout w:type="fixed"/>
        <w:tblLook w:val="0000"/>
      </w:tblPr>
      <w:tblGrid>
        <w:gridCol w:w="3171"/>
        <w:gridCol w:w="1134"/>
        <w:gridCol w:w="1134"/>
        <w:gridCol w:w="1134"/>
        <w:gridCol w:w="1276"/>
        <w:gridCol w:w="1559"/>
      </w:tblGrid>
      <w:tr w:rsidR="00460D9E" w:rsidRPr="00950990" w:rsidTr="00460D9E">
        <w:trPr>
          <w:trHeight w:val="684"/>
        </w:trPr>
        <w:tc>
          <w:tcPr>
            <w:tcW w:w="3171" w:type="dxa"/>
            <w:vMerge w:val="restart"/>
            <w:tcBorders>
              <w:top w:val="single" w:sz="4" w:space="0" w:color="000000"/>
              <w:left w:val="single" w:sz="4" w:space="0" w:color="000000"/>
              <w:bottom w:val="single" w:sz="4" w:space="0" w:color="000000"/>
            </w:tcBorders>
            <w:shd w:val="clear" w:color="auto" w:fill="auto"/>
            <w:vAlign w:val="bottom"/>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 </w:t>
            </w:r>
          </w:p>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 </w:t>
            </w:r>
          </w:p>
          <w:p w:rsidR="00B76E26" w:rsidRPr="00950990" w:rsidRDefault="00B76E26" w:rsidP="00460D9E">
            <w:pPr>
              <w:spacing w:after="0" w:line="240" w:lineRule="auto"/>
              <w:ind w:firstLine="709"/>
              <w:jc w:val="both"/>
              <w:rPr>
                <w:rFonts w:ascii="Times New Roman" w:hAnsi="Times New Roman" w:cs="Times New Roman"/>
                <w:bCs/>
              </w:rPr>
            </w:pPr>
            <w:r w:rsidRPr="00950990">
              <w:rPr>
                <w:rFonts w:ascii="Times New Roman" w:hAnsi="Times New Roman" w:cs="Times New Roman"/>
                <w:bCs/>
              </w:rPr>
              <w:t>Общая численность постоянного населения</w:t>
            </w:r>
          </w:p>
        </w:tc>
        <w:tc>
          <w:tcPr>
            <w:tcW w:w="1134" w:type="dxa"/>
            <w:tcBorders>
              <w:top w:val="single" w:sz="4" w:space="0" w:color="000000"/>
              <w:left w:val="single" w:sz="4" w:space="0" w:color="000000"/>
              <w:bottom w:val="single" w:sz="4" w:space="0" w:color="000000"/>
            </w:tcBorders>
            <w:shd w:val="clear" w:color="auto" w:fill="auto"/>
            <w:vAlign w:val="bottom"/>
          </w:tcPr>
          <w:p w:rsidR="00B76E26" w:rsidRPr="00950990" w:rsidRDefault="00B76E26" w:rsidP="00460D9E">
            <w:pPr>
              <w:spacing w:after="0" w:line="240" w:lineRule="auto"/>
              <w:ind w:firstLine="34"/>
              <w:jc w:val="both"/>
              <w:rPr>
                <w:rFonts w:ascii="Times New Roman" w:hAnsi="Times New Roman" w:cs="Times New Roman"/>
              </w:rPr>
            </w:pPr>
            <w:r w:rsidRPr="00950990">
              <w:rPr>
                <w:rFonts w:ascii="Times New Roman" w:hAnsi="Times New Roman" w:cs="Times New Roman"/>
              </w:rPr>
              <w:t>2013г. (оценка)</w:t>
            </w:r>
          </w:p>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tcBorders>
            <w:shd w:val="clear" w:color="auto" w:fill="auto"/>
            <w:vAlign w:val="bottom"/>
          </w:tcPr>
          <w:p w:rsidR="00B76E26" w:rsidRPr="00950990" w:rsidRDefault="00B76E26" w:rsidP="00460D9E">
            <w:pPr>
              <w:spacing w:after="0" w:line="240" w:lineRule="auto"/>
              <w:ind w:firstLine="34"/>
              <w:jc w:val="both"/>
              <w:rPr>
                <w:rFonts w:ascii="Times New Roman" w:hAnsi="Times New Roman" w:cs="Times New Roman"/>
              </w:rPr>
            </w:pPr>
            <w:r w:rsidRPr="00950990">
              <w:rPr>
                <w:rFonts w:ascii="Times New Roman" w:hAnsi="Times New Roman" w:cs="Times New Roman"/>
              </w:rPr>
              <w:t>2014г. (оценка)</w:t>
            </w:r>
          </w:p>
          <w:p w:rsidR="00B76E26" w:rsidRPr="00950990" w:rsidRDefault="00B76E26" w:rsidP="00460D9E">
            <w:pPr>
              <w:spacing w:after="0" w:line="240" w:lineRule="auto"/>
              <w:ind w:firstLine="34"/>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vAlign w:val="bottom"/>
          </w:tcPr>
          <w:p w:rsidR="00B76E26" w:rsidRPr="00950990" w:rsidRDefault="00B76E26" w:rsidP="00460D9E">
            <w:pPr>
              <w:spacing w:after="0" w:line="240" w:lineRule="auto"/>
              <w:jc w:val="both"/>
              <w:rPr>
                <w:rFonts w:ascii="Times New Roman" w:hAnsi="Times New Roman" w:cs="Times New Roman"/>
              </w:rPr>
            </w:pPr>
            <w:r w:rsidRPr="00950990">
              <w:rPr>
                <w:rFonts w:ascii="Times New Roman" w:hAnsi="Times New Roman" w:cs="Times New Roman"/>
              </w:rPr>
              <w:t>2015г. (прогноз)</w:t>
            </w:r>
          </w:p>
          <w:p w:rsidR="00B76E26" w:rsidRPr="00950990" w:rsidRDefault="00B76E26" w:rsidP="00460D9E">
            <w:pPr>
              <w:spacing w:after="0" w:line="240" w:lineRule="auto"/>
              <w:jc w:val="both"/>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vAlign w:val="bottom"/>
          </w:tcPr>
          <w:p w:rsidR="00B76E26" w:rsidRPr="00950990" w:rsidRDefault="00B76E26" w:rsidP="00460D9E">
            <w:pPr>
              <w:spacing w:after="0" w:line="240" w:lineRule="auto"/>
              <w:ind w:firstLine="34"/>
              <w:jc w:val="both"/>
              <w:rPr>
                <w:rFonts w:ascii="Times New Roman" w:hAnsi="Times New Roman" w:cs="Times New Roman"/>
              </w:rPr>
            </w:pPr>
            <w:r w:rsidRPr="00950990">
              <w:rPr>
                <w:rFonts w:ascii="Times New Roman" w:hAnsi="Times New Roman" w:cs="Times New Roman"/>
              </w:rPr>
              <w:t>2017г.</w:t>
            </w:r>
          </w:p>
          <w:p w:rsidR="00B76E26" w:rsidRPr="00950990" w:rsidRDefault="00B76E26" w:rsidP="00460D9E">
            <w:pPr>
              <w:spacing w:after="0" w:line="240" w:lineRule="auto"/>
              <w:ind w:firstLine="34"/>
              <w:jc w:val="both"/>
              <w:rPr>
                <w:rFonts w:ascii="Times New Roman" w:hAnsi="Times New Roman" w:cs="Times New Roman"/>
              </w:rPr>
            </w:pPr>
            <w:r w:rsidRPr="00950990">
              <w:rPr>
                <w:rFonts w:ascii="Times New Roman" w:hAnsi="Times New Roman" w:cs="Times New Roman"/>
              </w:rPr>
              <w:t>(прогноз)</w:t>
            </w:r>
          </w:p>
          <w:p w:rsidR="00B76E26" w:rsidRPr="00950990" w:rsidRDefault="00B76E26" w:rsidP="00460D9E">
            <w:pPr>
              <w:spacing w:after="0" w:line="240" w:lineRule="auto"/>
              <w:ind w:firstLine="34"/>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6E26" w:rsidRPr="00950990" w:rsidRDefault="00B76E26" w:rsidP="00460D9E">
            <w:pPr>
              <w:spacing w:after="0" w:line="240" w:lineRule="auto"/>
              <w:ind w:firstLine="34"/>
              <w:jc w:val="both"/>
              <w:rPr>
                <w:rFonts w:ascii="Times New Roman" w:hAnsi="Times New Roman" w:cs="Times New Roman"/>
              </w:rPr>
            </w:pPr>
            <w:r w:rsidRPr="00950990">
              <w:rPr>
                <w:rFonts w:ascii="Times New Roman" w:hAnsi="Times New Roman" w:cs="Times New Roman"/>
              </w:rPr>
              <w:t>2018г.</w:t>
            </w:r>
          </w:p>
          <w:p w:rsidR="00B76E26" w:rsidRPr="00950990" w:rsidRDefault="00B76E26" w:rsidP="00460D9E">
            <w:pPr>
              <w:spacing w:after="0" w:line="240" w:lineRule="auto"/>
              <w:ind w:firstLine="34"/>
              <w:jc w:val="both"/>
              <w:rPr>
                <w:rFonts w:ascii="Times New Roman" w:hAnsi="Times New Roman" w:cs="Times New Roman"/>
              </w:rPr>
            </w:pPr>
            <w:r w:rsidRPr="00950990">
              <w:rPr>
                <w:rFonts w:ascii="Times New Roman" w:hAnsi="Times New Roman" w:cs="Times New Roman"/>
              </w:rPr>
              <w:t>(прогноз)</w:t>
            </w:r>
          </w:p>
          <w:p w:rsidR="00B76E26" w:rsidRPr="00950990" w:rsidRDefault="00B76E26" w:rsidP="00460D9E">
            <w:pPr>
              <w:spacing w:after="0" w:line="240" w:lineRule="auto"/>
              <w:ind w:firstLine="34"/>
              <w:jc w:val="both"/>
              <w:rPr>
                <w:rFonts w:ascii="Times New Roman" w:hAnsi="Times New Roman" w:cs="Times New Roman"/>
              </w:rPr>
            </w:pPr>
          </w:p>
        </w:tc>
      </w:tr>
      <w:tr w:rsidR="00460D9E" w:rsidRPr="00950990" w:rsidTr="00460D9E">
        <w:trPr>
          <w:trHeight w:val="480"/>
        </w:trPr>
        <w:tc>
          <w:tcPr>
            <w:tcW w:w="3171" w:type="dxa"/>
            <w:vMerge/>
            <w:tcBorders>
              <w:top w:val="single" w:sz="4" w:space="0" w:color="000000"/>
              <w:left w:val="single" w:sz="4" w:space="0" w:color="000000"/>
              <w:bottom w:val="single" w:sz="4" w:space="0" w:color="000000"/>
            </w:tcBorders>
            <w:shd w:val="clear" w:color="auto" w:fill="auto"/>
            <w:vAlign w:val="bottom"/>
          </w:tcPr>
          <w:p w:rsidR="00B76E26" w:rsidRPr="00950990" w:rsidRDefault="00B76E26" w:rsidP="00460D9E">
            <w:pPr>
              <w:spacing w:after="0" w:line="240" w:lineRule="auto"/>
              <w:ind w:firstLine="709"/>
              <w:jc w:val="both"/>
              <w:rPr>
                <w:rFonts w:ascii="Times New Roman" w:hAnsi="Times New Roman" w:cs="Times New Roman"/>
                <w:bCs/>
              </w:rPr>
            </w:pPr>
          </w:p>
        </w:tc>
        <w:tc>
          <w:tcPr>
            <w:tcW w:w="1134"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460D9E">
            <w:pPr>
              <w:spacing w:after="0" w:line="240" w:lineRule="auto"/>
              <w:ind w:firstLine="34"/>
              <w:jc w:val="both"/>
              <w:rPr>
                <w:rFonts w:ascii="Times New Roman" w:hAnsi="Times New Roman" w:cs="Times New Roman"/>
              </w:rPr>
            </w:pPr>
            <w:r w:rsidRPr="00950990">
              <w:rPr>
                <w:rFonts w:ascii="Times New Roman" w:hAnsi="Times New Roman" w:cs="Times New Roman"/>
              </w:rPr>
              <w:t>1097</w:t>
            </w:r>
          </w:p>
        </w:tc>
        <w:tc>
          <w:tcPr>
            <w:tcW w:w="1134"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460D9E">
            <w:pPr>
              <w:spacing w:after="0" w:line="240" w:lineRule="auto"/>
              <w:ind w:firstLine="34"/>
              <w:jc w:val="both"/>
              <w:rPr>
                <w:rFonts w:ascii="Times New Roman" w:hAnsi="Times New Roman" w:cs="Times New Roman"/>
              </w:rPr>
            </w:pPr>
            <w:r w:rsidRPr="00950990">
              <w:rPr>
                <w:rFonts w:ascii="Times New Roman" w:hAnsi="Times New Roman" w:cs="Times New Roman"/>
              </w:rPr>
              <w:t>1103</w:t>
            </w:r>
          </w:p>
        </w:tc>
        <w:tc>
          <w:tcPr>
            <w:tcW w:w="1134"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460D9E">
            <w:pPr>
              <w:spacing w:after="0" w:line="240" w:lineRule="auto"/>
              <w:jc w:val="both"/>
              <w:rPr>
                <w:rFonts w:ascii="Times New Roman" w:hAnsi="Times New Roman" w:cs="Times New Roman"/>
              </w:rPr>
            </w:pPr>
            <w:r w:rsidRPr="00950990">
              <w:rPr>
                <w:rFonts w:ascii="Times New Roman" w:hAnsi="Times New Roman" w:cs="Times New Roman"/>
              </w:rPr>
              <w:t>1100</w:t>
            </w:r>
          </w:p>
        </w:tc>
        <w:tc>
          <w:tcPr>
            <w:tcW w:w="1276" w:type="dxa"/>
            <w:tcBorders>
              <w:top w:val="single" w:sz="4" w:space="0" w:color="000000"/>
              <w:left w:val="single" w:sz="4" w:space="0" w:color="000000"/>
              <w:bottom w:val="single" w:sz="4" w:space="0" w:color="000000"/>
            </w:tcBorders>
            <w:shd w:val="clear" w:color="auto" w:fill="auto"/>
            <w:vAlign w:val="center"/>
          </w:tcPr>
          <w:p w:rsidR="00B76E26" w:rsidRPr="00950990" w:rsidRDefault="00B76E26" w:rsidP="00460D9E">
            <w:pPr>
              <w:spacing w:after="0" w:line="240" w:lineRule="auto"/>
              <w:ind w:firstLine="34"/>
              <w:jc w:val="both"/>
              <w:rPr>
                <w:rFonts w:ascii="Times New Roman" w:hAnsi="Times New Roman" w:cs="Times New Roman"/>
              </w:rPr>
            </w:pPr>
            <w:r w:rsidRPr="00950990">
              <w:rPr>
                <w:rFonts w:ascii="Times New Roman" w:hAnsi="Times New Roman" w:cs="Times New Roman"/>
              </w:rPr>
              <w:t>1095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6E26" w:rsidRPr="00950990" w:rsidRDefault="00B76E26" w:rsidP="00460D9E">
            <w:pPr>
              <w:spacing w:after="0" w:line="240" w:lineRule="auto"/>
              <w:ind w:firstLine="34"/>
              <w:jc w:val="both"/>
              <w:rPr>
                <w:rFonts w:ascii="Times New Roman" w:hAnsi="Times New Roman" w:cs="Times New Roman"/>
              </w:rPr>
            </w:pPr>
            <w:r w:rsidRPr="00950990">
              <w:rPr>
                <w:rFonts w:ascii="Times New Roman" w:hAnsi="Times New Roman" w:cs="Times New Roman"/>
              </w:rPr>
              <w:t>1090</w:t>
            </w:r>
          </w:p>
        </w:tc>
      </w:tr>
    </w:tbl>
    <w:p w:rsidR="00B76E26" w:rsidRPr="00950990" w:rsidRDefault="00B76E26" w:rsidP="00460D9E">
      <w:pPr>
        <w:spacing w:after="0" w:line="240" w:lineRule="auto"/>
        <w:ind w:firstLine="709"/>
        <w:jc w:val="both"/>
        <w:rPr>
          <w:rFonts w:ascii="Times New Roman" w:hAnsi="Times New Roman" w:cs="Times New Roman"/>
        </w:rPr>
      </w:pP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lastRenderedPageBreak/>
        <w:t>Возрастная половая структура населения Соляновского муниципального образования представлена в таблице 4, из которой хорошо видно, что большую часть населения составляет вторая возрастная группа.</w:t>
      </w:r>
    </w:p>
    <w:p w:rsidR="00D40B2E" w:rsidRPr="00950990" w:rsidRDefault="00D40B2E" w:rsidP="00FA0DD3">
      <w:pPr>
        <w:spacing w:after="0" w:line="240" w:lineRule="auto"/>
        <w:ind w:firstLine="709"/>
        <w:jc w:val="right"/>
        <w:rPr>
          <w:rFonts w:ascii="Times New Roman" w:hAnsi="Times New Roman" w:cs="Times New Roman"/>
        </w:rPr>
      </w:pPr>
    </w:p>
    <w:p w:rsidR="00B76E26" w:rsidRPr="00950990" w:rsidRDefault="00B76E26" w:rsidP="00D40B2E">
      <w:pPr>
        <w:spacing w:after="0" w:line="240" w:lineRule="auto"/>
        <w:ind w:firstLine="709"/>
        <w:jc w:val="right"/>
        <w:rPr>
          <w:rFonts w:ascii="Times New Roman" w:hAnsi="Times New Roman" w:cs="Times New Roman"/>
        </w:rPr>
      </w:pPr>
      <w:r w:rsidRPr="00950990">
        <w:rPr>
          <w:rFonts w:ascii="Times New Roman" w:hAnsi="Times New Roman" w:cs="Times New Roman"/>
        </w:rPr>
        <w:t>Таблица 4</w:t>
      </w:r>
    </w:p>
    <w:tbl>
      <w:tblPr>
        <w:tblpPr w:leftFromText="180" w:rightFromText="180" w:vertAnchor="text" w:horzAnchor="margin" w:tblpY="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7"/>
        <w:gridCol w:w="1260"/>
        <w:gridCol w:w="1260"/>
        <w:gridCol w:w="1080"/>
        <w:gridCol w:w="1183"/>
      </w:tblGrid>
      <w:tr w:rsidR="00B76E26" w:rsidRPr="00950990" w:rsidTr="00424B59">
        <w:tc>
          <w:tcPr>
            <w:tcW w:w="4788" w:type="dxa"/>
            <w:vMerge w:val="restart"/>
          </w:tcPr>
          <w:p w:rsidR="00B76E26" w:rsidRPr="00950990" w:rsidRDefault="00B76E26" w:rsidP="00D40B2E">
            <w:pPr>
              <w:spacing w:after="0" w:line="240" w:lineRule="auto"/>
              <w:ind w:firstLine="709"/>
              <w:jc w:val="both"/>
              <w:rPr>
                <w:rFonts w:ascii="Times New Roman" w:hAnsi="Times New Roman" w:cs="Times New Roman"/>
                <w:i/>
              </w:rPr>
            </w:pPr>
            <w:r w:rsidRPr="00950990">
              <w:rPr>
                <w:rFonts w:ascii="Times New Roman" w:hAnsi="Times New Roman" w:cs="Times New Roman"/>
                <w:i/>
              </w:rPr>
              <w:t>Возрастные группы</w:t>
            </w:r>
          </w:p>
        </w:tc>
        <w:tc>
          <w:tcPr>
            <w:tcW w:w="2520" w:type="dxa"/>
            <w:gridSpan w:val="2"/>
          </w:tcPr>
          <w:p w:rsidR="00B76E26" w:rsidRPr="00950990" w:rsidRDefault="00B76E26" w:rsidP="00D40B2E">
            <w:pPr>
              <w:spacing w:after="0" w:line="240" w:lineRule="auto"/>
              <w:ind w:firstLine="709"/>
              <w:jc w:val="both"/>
              <w:rPr>
                <w:rFonts w:ascii="Times New Roman" w:hAnsi="Times New Roman" w:cs="Times New Roman"/>
                <w:i/>
              </w:rPr>
            </w:pPr>
            <w:r w:rsidRPr="00950990">
              <w:rPr>
                <w:rFonts w:ascii="Times New Roman" w:hAnsi="Times New Roman" w:cs="Times New Roman"/>
                <w:i/>
              </w:rPr>
              <w:t>муж.</w:t>
            </w:r>
          </w:p>
        </w:tc>
        <w:tc>
          <w:tcPr>
            <w:tcW w:w="2263" w:type="dxa"/>
            <w:gridSpan w:val="2"/>
          </w:tcPr>
          <w:p w:rsidR="00B76E26" w:rsidRPr="00950990" w:rsidRDefault="00B76E26" w:rsidP="00D40B2E">
            <w:pPr>
              <w:spacing w:after="0" w:line="240" w:lineRule="auto"/>
              <w:ind w:firstLine="709"/>
              <w:jc w:val="both"/>
              <w:rPr>
                <w:rFonts w:ascii="Times New Roman" w:hAnsi="Times New Roman" w:cs="Times New Roman"/>
                <w:i/>
              </w:rPr>
            </w:pPr>
            <w:r w:rsidRPr="00950990">
              <w:rPr>
                <w:rFonts w:ascii="Times New Roman" w:hAnsi="Times New Roman" w:cs="Times New Roman"/>
                <w:i/>
              </w:rPr>
              <w:t>жен.</w:t>
            </w:r>
          </w:p>
        </w:tc>
      </w:tr>
      <w:tr w:rsidR="00B76E26" w:rsidRPr="00950990" w:rsidTr="00424B59">
        <w:tc>
          <w:tcPr>
            <w:tcW w:w="4788" w:type="dxa"/>
            <w:vMerge/>
          </w:tcPr>
          <w:p w:rsidR="00B76E26" w:rsidRPr="00950990" w:rsidRDefault="00B76E26" w:rsidP="00460D9E">
            <w:pPr>
              <w:spacing w:after="0" w:line="240" w:lineRule="auto"/>
              <w:ind w:firstLine="709"/>
              <w:jc w:val="both"/>
              <w:rPr>
                <w:rFonts w:ascii="Times New Roman" w:hAnsi="Times New Roman" w:cs="Times New Roman"/>
              </w:rPr>
            </w:pPr>
          </w:p>
        </w:tc>
        <w:tc>
          <w:tcPr>
            <w:tcW w:w="1260" w:type="dxa"/>
          </w:tcPr>
          <w:p w:rsidR="00B76E26" w:rsidRPr="00950990" w:rsidRDefault="00B76E26" w:rsidP="00460D9E">
            <w:pPr>
              <w:spacing w:after="0" w:line="240" w:lineRule="auto"/>
              <w:ind w:firstLine="709"/>
              <w:jc w:val="both"/>
              <w:rPr>
                <w:rFonts w:ascii="Times New Roman" w:hAnsi="Times New Roman" w:cs="Times New Roman"/>
                <w:i/>
              </w:rPr>
            </w:pPr>
            <w:r w:rsidRPr="00950990">
              <w:rPr>
                <w:rFonts w:ascii="Times New Roman" w:hAnsi="Times New Roman" w:cs="Times New Roman"/>
                <w:i/>
              </w:rPr>
              <w:t>чел.</w:t>
            </w:r>
          </w:p>
        </w:tc>
        <w:tc>
          <w:tcPr>
            <w:tcW w:w="1260" w:type="dxa"/>
          </w:tcPr>
          <w:p w:rsidR="00B76E26" w:rsidRPr="00950990" w:rsidRDefault="00B76E26" w:rsidP="00460D9E">
            <w:pPr>
              <w:spacing w:after="0" w:line="240" w:lineRule="auto"/>
              <w:ind w:firstLine="709"/>
              <w:jc w:val="both"/>
              <w:rPr>
                <w:rFonts w:ascii="Times New Roman" w:hAnsi="Times New Roman" w:cs="Times New Roman"/>
                <w:i/>
              </w:rPr>
            </w:pPr>
            <w:r w:rsidRPr="00950990">
              <w:rPr>
                <w:rFonts w:ascii="Times New Roman" w:hAnsi="Times New Roman" w:cs="Times New Roman"/>
                <w:i/>
              </w:rPr>
              <w:t>%</w:t>
            </w:r>
          </w:p>
        </w:tc>
        <w:tc>
          <w:tcPr>
            <w:tcW w:w="1080" w:type="dxa"/>
          </w:tcPr>
          <w:p w:rsidR="00B76E26" w:rsidRPr="00950990" w:rsidRDefault="00B76E26" w:rsidP="00460D9E">
            <w:pPr>
              <w:spacing w:after="0" w:line="240" w:lineRule="auto"/>
              <w:ind w:firstLine="709"/>
              <w:jc w:val="both"/>
              <w:rPr>
                <w:rFonts w:ascii="Times New Roman" w:hAnsi="Times New Roman" w:cs="Times New Roman"/>
                <w:i/>
              </w:rPr>
            </w:pPr>
            <w:r w:rsidRPr="00950990">
              <w:rPr>
                <w:rFonts w:ascii="Times New Roman" w:hAnsi="Times New Roman" w:cs="Times New Roman"/>
                <w:i/>
              </w:rPr>
              <w:t>чел.</w:t>
            </w:r>
          </w:p>
        </w:tc>
        <w:tc>
          <w:tcPr>
            <w:tcW w:w="1183" w:type="dxa"/>
          </w:tcPr>
          <w:p w:rsidR="00B76E26" w:rsidRPr="00950990" w:rsidRDefault="00B76E26" w:rsidP="00460D9E">
            <w:pPr>
              <w:spacing w:after="0" w:line="240" w:lineRule="auto"/>
              <w:ind w:firstLine="709"/>
              <w:jc w:val="both"/>
              <w:rPr>
                <w:rFonts w:ascii="Times New Roman" w:hAnsi="Times New Roman" w:cs="Times New Roman"/>
                <w:i/>
              </w:rPr>
            </w:pPr>
            <w:r w:rsidRPr="00950990">
              <w:rPr>
                <w:rFonts w:ascii="Times New Roman" w:hAnsi="Times New Roman" w:cs="Times New Roman"/>
                <w:i/>
              </w:rPr>
              <w:t>%</w:t>
            </w:r>
          </w:p>
        </w:tc>
      </w:tr>
      <w:tr w:rsidR="00B76E26" w:rsidRPr="00950990" w:rsidTr="00424B59">
        <w:tc>
          <w:tcPr>
            <w:tcW w:w="4788" w:type="dxa"/>
          </w:tcPr>
          <w:p w:rsidR="00B76E26" w:rsidRPr="00950990" w:rsidRDefault="00B76E26" w:rsidP="00460D9E">
            <w:pPr>
              <w:spacing w:after="0" w:line="240" w:lineRule="auto"/>
              <w:jc w:val="both"/>
              <w:rPr>
                <w:rFonts w:ascii="Times New Roman" w:hAnsi="Times New Roman" w:cs="Times New Roman"/>
              </w:rPr>
            </w:pPr>
            <w:r w:rsidRPr="00950990">
              <w:rPr>
                <w:rFonts w:ascii="Times New Roman" w:hAnsi="Times New Roman" w:cs="Times New Roman"/>
              </w:rPr>
              <w:t>Лица моложе трудоспособного возраста 260</w:t>
            </w:r>
          </w:p>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(0-15 лет)</w:t>
            </w:r>
          </w:p>
          <w:p w:rsidR="00B76E26" w:rsidRPr="00950990" w:rsidRDefault="00B76E26" w:rsidP="00460D9E">
            <w:pPr>
              <w:spacing w:after="0" w:line="240" w:lineRule="auto"/>
              <w:jc w:val="both"/>
              <w:rPr>
                <w:rFonts w:ascii="Times New Roman" w:hAnsi="Times New Roman" w:cs="Times New Roman"/>
              </w:rPr>
            </w:pPr>
            <w:r w:rsidRPr="00950990">
              <w:rPr>
                <w:rFonts w:ascii="Times New Roman" w:hAnsi="Times New Roman" w:cs="Times New Roman"/>
              </w:rPr>
              <w:t>в т.ч. 0-6 лет                                                117</w:t>
            </w:r>
          </w:p>
          <w:p w:rsidR="00B76E26" w:rsidRPr="00950990" w:rsidRDefault="00B76E26" w:rsidP="00460D9E">
            <w:pPr>
              <w:spacing w:after="0" w:line="240" w:lineRule="auto"/>
              <w:jc w:val="both"/>
              <w:rPr>
                <w:rFonts w:ascii="Times New Roman" w:hAnsi="Times New Roman" w:cs="Times New Roman"/>
              </w:rPr>
            </w:pPr>
            <w:r w:rsidRPr="00950990">
              <w:rPr>
                <w:rFonts w:ascii="Times New Roman" w:hAnsi="Times New Roman" w:cs="Times New Roman"/>
              </w:rPr>
              <w:t xml:space="preserve">          7-15 лет                                              143</w:t>
            </w:r>
          </w:p>
        </w:tc>
        <w:tc>
          <w:tcPr>
            <w:tcW w:w="1260" w:type="dxa"/>
          </w:tcPr>
          <w:p w:rsidR="00B76E26" w:rsidRPr="00950990" w:rsidRDefault="00B76E26" w:rsidP="00460D9E">
            <w:pPr>
              <w:spacing w:after="0" w:line="240" w:lineRule="auto"/>
              <w:ind w:firstLine="709"/>
              <w:jc w:val="both"/>
              <w:rPr>
                <w:rFonts w:ascii="Times New Roman" w:hAnsi="Times New Roman" w:cs="Times New Roman"/>
              </w:rPr>
            </w:pPr>
          </w:p>
          <w:p w:rsidR="00B76E26" w:rsidRPr="00950990" w:rsidRDefault="00B76E26" w:rsidP="00460D9E">
            <w:pPr>
              <w:spacing w:after="0" w:line="240" w:lineRule="auto"/>
              <w:ind w:firstLine="709"/>
              <w:jc w:val="both"/>
              <w:rPr>
                <w:rFonts w:ascii="Times New Roman" w:hAnsi="Times New Roman" w:cs="Times New Roman"/>
              </w:rPr>
            </w:pPr>
          </w:p>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61</w:t>
            </w:r>
          </w:p>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73</w:t>
            </w:r>
          </w:p>
        </w:tc>
        <w:tc>
          <w:tcPr>
            <w:tcW w:w="1260" w:type="dxa"/>
          </w:tcPr>
          <w:p w:rsidR="00B76E26" w:rsidRPr="00950990" w:rsidRDefault="00B76E26" w:rsidP="00460D9E">
            <w:pPr>
              <w:spacing w:after="0" w:line="240" w:lineRule="auto"/>
              <w:ind w:firstLine="709"/>
              <w:jc w:val="both"/>
              <w:rPr>
                <w:rFonts w:ascii="Times New Roman" w:hAnsi="Times New Roman" w:cs="Times New Roman"/>
              </w:rPr>
            </w:pPr>
          </w:p>
          <w:p w:rsidR="00B76E26" w:rsidRPr="00950990" w:rsidRDefault="00B76E26" w:rsidP="00460D9E">
            <w:pPr>
              <w:spacing w:after="0" w:line="240" w:lineRule="auto"/>
              <w:ind w:firstLine="709"/>
              <w:jc w:val="both"/>
              <w:rPr>
                <w:rFonts w:ascii="Times New Roman" w:hAnsi="Times New Roman" w:cs="Times New Roman"/>
              </w:rPr>
            </w:pPr>
          </w:p>
          <w:p w:rsidR="00B76E26" w:rsidRPr="00950990" w:rsidRDefault="00460D9E" w:rsidP="002E3F60">
            <w:pPr>
              <w:spacing w:after="0" w:line="240" w:lineRule="auto"/>
              <w:ind w:firstLine="332"/>
              <w:jc w:val="center"/>
              <w:rPr>
                <w:rFonts w:ascii="Times New Roman" w:hAnsi="Times New Roman" w:cs="Times New Roman"/>
              </w:rPr>
            </w:pPr>
            <w:r w:rsidRPr="00950990">
              <w:rPr>
                <w:rFonts w:ascii="Times New Roman" w:hAnsi="Times New Roman" w:cs="Times New Roman"/>
              </w:rPr>
              <w:t>5</w:t>
            </w:r>
            <w:r w:rsidR="00B76E26" w:rsidRPr="00950990">
              <w:rPr>
                <w:rFonts w:ascii="Times New Roman" w:hAnsi="Times New Roman" w:cs="Times New Roman"/>
              </w:rPr>
              <w:t>%</w:t>
            </w:r>
          </w:p>
          <w:p w:rsidR="00B76E26" w:rsidRPr="00950990" w:rsidRDefault="00460D9E" w:rsidP="002E3F60">
            <w:pPr>
              <w:spacing w:after="0" w:line="240" w:lineRule="auto"/>
              <w:ind w:firstLine="332"/>
              <w:jc w:val="center"/>
              <w:rPr>
                <w:rFonts w:ascii="Times New Roman" w:hAnsi="Times New Roman" w:cs="Times New Roman"/>
              </w:rPr>
            </w:pPr>
            <w:r w:rsidRPr="00950990">
              <w:rPr>
                <w:rFonts w:ascii="Times New Roman" w:hAnsi="Times New Roman" w:cs="Times New Roman"/>
              </w:rPr>
              <w:t>5</w:t>
            </w:r>
            <w:r w:rsidR="00B76E26" w:rsidRPr="00950990">
              <w:rPr>
                <w:rFonts w:ascii="Times New Roman" w:hAnsi="Times New Roman" w:cs="Times New Roman"/>
              </w:rPr>
              <w:t>%</w:t>
            </w:r>
          </w:p>
        </w:tc>
        <w:tc>
          <w:tcPr>
            <w:tcW w:w="1080" w:type="dxa"/>
          </w:tcPr>
          <w:p w:rsidR="00B76E26" w:rsidRPr="00950990" w:rsidRDefault="00B76E26" w:rsidP="00460D9E">
            <w:pPr>
              <w:spacing w:after="0" w:line="240" w:lineRule="auto"/>
              <w:ind w:firstLine="709"/>
              <w:jc w:val="both"/>
              <w:rPr>
                <w:rFonts w:ascii="Times New Roman" w:hAnsi="Times New Roman" w:cs="Times New Roman"/>
              </w:rPr>
            </w:pPr>
          </w:p>
          <w:p w:rsidR="00B76E26" w:rsidRPr="00950990" w:rsidRDefault="00B76E26" w:rsidP="00460D9E">
            <w:pPr>
              <w:spacing w:after="0" w:line="240" w:lineRule="auto"/>
              <w:ind w:firstLine="709"/>
              <w:jc w:val="both"/>
              <w:rPr>
                <w:rFonts w:ascii="Times New Roman" w:hAnsi="Times New Roman" w:cs="Times New Roman"/>
              </w:rPr>
            </w:pPr>
          </w:p>
          <w:p w:rsidR="00B76E26" w:rsidRPr="00950990" w:rsidRDefault="00B76E26" w:rsidP="00460D9E">
            <w:pPr>
              <w:spacing w:after="0" w:line="240" w:lineRule="auto"/>
              <w:ind w:firstLine="64"/>
              <w:jc w:val="both"/>
              <w:rPr>
                <w:rFonts w:ascii="Times New Roman" w:hAnsi="Times New Roman" w:cs="Times New Roman"/>
              </w:rPr>
            </w:pPr>
            <w:r w:rsidRPr="00950990">
              <w:rPr>
                <w:rFonts w:ascii="Times New Roman" w:hAnsi="Times New Roman" w:cs="Times New Roman"/>
              </w:rPr>
              <w:t>56</w:t>
            </w:r>
          </w:p>
          <w:p w:rsidR="00B76E26" w:rsidRPr="00950990" w:rsidRDefault="00B76E26" w:rsidP="00460D9E">
            <w:pPr>
              <w:spacing w:after="0" w:line="240" w:lineRule="auto"/>
              <w:ind w:firstLine="64"/>
              <w:jc w:val="both"/>
              <w:rPr>
                <w:rFonts w:ascii="Times New Roman" w:hAnsi="Times New Roman" w:cs="Times New Roman"/>
              </w:rPr>
            </w:pPr>
            <w:r w:rsidRPr="00950990">
              <w:rPr>
                <w:rFonts w:ascii="Times New Roman" w:hAnsi="Times New Roman" w:cs="Times New Roman"/>
              </w:rPr>
              <w:t>70</w:t>
            </w:r>
          </w:p>
        </w:tc>
        <w:tc>
          <w:tcPr>
            <w:tcW w:w="1183" w:type="dxa"/>
          </w:tcPr>
          <w:p w:rsidR="00B76E26" w:rsidRPr="00950990" w:rsidRDefault="00B76E26" w:rsidP="00460D9E">
            <w:pPr>
              <w:spacing w:after="0" w:line="240" w:lineRule="auto"/>
              <w:ind w:firstLine="709"/>
              <w:jc w:val="both"/>
              <w:rPr>
                <w:rFonts w:ascii="Times New Roman" w:hAnsi="Times New Roman" w:cs="Times New Roman"/>
              </w:rPr>
            </w:pPr>
          </w:p>
          <w:p w:rsidR="00B76E26" w:rsidRPr="00950990" w:rsidRDefault="00B76E26" w:rsidP="00460D9E">
            <w:pPr>
              <w:spacing w:after="0" w:line="240" w:lineRule="auto"/>
              <w:ind w:firstLine="709"/>
              <w:jc w:val="both"/>
              <w:rPr>
                <w:rFonts w:ascii="Times New Roman" w:hAnsi="Times New Roman" w:cs="Times New Roman"/>
              </w:rPr>
            </w:pPr>
          </w:p>
          <w:p w:rsidR="00B76E26" w:rsidRPr="00950990" w:rsidRDefault="00B76E26" w:rsidP="00460D9E">
            <w:pPr>
              <w:spacing w:after="0" w:line="240" w:lineRule="auto"/>
              <w:ind w:firstLine="544"/>
              <w:jc w:val="both"/>
              <w:rPr>
                <w:rFonts w:ascii="Times New Roman" w:hAnsi="Times New Roman" w:cs="Times New Roman"/>
              </w:rPr>
            </w:pPr>
            <w:r w:rsidRPr="00950990">
              <w:rPr>
                <w:rFonts w:ascii="Times New Roman" w:hAnsi="Times New Roman" w:cs="Times New Roman"/>
              </w:rPr>
              <w:t>48%</w:t>
            </w:r>
          </w:p>
          <w:p w:rsidR="00B76E26" w:rsidRPr="00950990" w:rsidRDefault="00B76E26" w:rsidP="00460D9E">
            <w:pPr>
              <w:spacing w:after="0" w:line="240" w:lineRule="auto"/>
              <w:ind w:firstLine="544"/>
              <w:jc w:val="both"/>
              <w:rPr>
                <w:rFonts w:ascii="Times New Roman" w:hAnsi="Times New Roman" w:cs="Times New Roman"/>
              </w:rPr>
            </w:pPr>
            <w:r w:rsidRPr="00950990">
              <w:rPr>
                <w:rFonts w:ascii="Times New Roman" w:hAnsi="Times New Roman" w:cs="Times New Roman"/>
              </w:rPr>
              <w:t>49%</w:t>
            </w:r>
          </w:p>
        </w:tc>
      </w:tr>
      <w:tr w:rsidR="00B76E26" w:rsidRPr="00950990" w:rsidTr="00424B59">
        <w:tc>
          <w:tcPr>
            <w:tcW w:w="4788" w:type="dxa"/>
          </w:tcPr>
          <w:p w:rsidR="00B76E26" w:rsidRPr="00950990" w:rsidRDefault="00B76E26" w:rsidP="00460D9E">
            <w:pPr>
              <w:spacing w:after="0" w:line="240" w:lineRule="auto"/>
              <w:jc w:val="both"/>
              <w:rPr>
                <w:rFonts w:ascii="Times New Roman" w:hAnsi="Times New Roman" w:cs="Times New Roman"/>
              </w:rPr>
            </w:pPr>
            <w:r w:rsidRPr="00950990">
              <w:rPr>
                <w:rFonts w:ascii="Times New Roman" w:hAnsi="Times New Roman" w:cs="Times New Roman"/>
              </w:rPr>
              <w:t>Лица в трудоспособном возрасте             583</w:t>
            </w:r>
          </w:p>
          <w:p w:rsidR="00B76E26" w:rsidRPr="00950990" w:rsidRDefault="00B76E26" w:rsidP="00460D9E">
            <w:pPr>
              <w:spacing w:after="0" w:line="240" w:lineRule="auto"/>
              <w:jc w:val="both"/>
              <w:rPr>
                <w:rFonts w:ascii="Times New Roman" w:hAnsi="Times New Roman" w:cs="Times New Roman"/>
              </w:rPr>
            </w:pPr>
            <w:r w:rsidRPr="00950990">
              <w:rPr>
                <w:rFonts w:ascii="Times New Roman" w:hAnsi="Times New Roman" w:cs="Times New Roman"/>
              </w:rPr>
              <w:t>(мужчины 16-59 лет,  женщины 16-54 года)</w:t>
            </w:r>
          </w:p>
          <w:p w:rsidR="00B76E26" w:rsidRPr="00950990" w:rsidRDefault="00B76E26" w:rsidP="00460D9E">
            <w:pPr>
              <w:spacing w:after="0" w:line="240" w:lineRule="auto"/>
              <w:jc w:val="both"/>
              <w:rPr>
                <w:rFonts w:ascii="Times New Roman" w:hAnsi="Times New Roman" w:cs="Times New Roman"/>
              </w:rPr>
            </w:pPr>
            <w:r w:rsidRPr="00950990">
              <w:rPr>
                <w:rFonts w:ascii="Times New Roman" w:hAnsi="Times New Roman" w:cs="Times New Roman"/>
              </w:rPr>
              <w:t>в т.ч. 16-29 лет                                            214</w:t>
            </w:r>
          </w:p>
          <w:p w:rsidR="00B76E26" w:rsidRPr="00950990" w:rsidRDefault="00B76E26" w:rsidP="00460D9E">
            <w:pPr>
              <w:spacing w:after="0" w:line="240" w:lineRule="auto"/>
              <w:jc w:val="both"/>
              <w:rPr>
                <w:rFonts w:ascii="Times New Roman" w:hAnsi="Times New Roman" w:cs="Times New Roman"/>
              </w:rPr>
            </w:pPr>
            <w:r w:rsidRPr="00950990">
              <w:rPr>
                <w:rFonts w:ascii="Times New Roman" w:hAnsi="Times New Roman" w:cs="Times New Roman"/>
              </w:rPr>
              <w:t xml:space="preserve">          30-55 (60) лет                                    369</w:t>
            </w:r>
          </w:p>
        </w:tc>
        <w:tc>
          <w:tcPr>
            <w:tcW w:w="1260" w:type="dxa"/>
          </w:tcPr>
          <w:p w:rsidR="00B76E26" w:rsidRPr="00950990" w:rsidRDefault="00B76E26" w:rsidP="00460D9E">
            <w:pPr>
              <w:spacing w:after="0" w:line="240" w:lineRule="auto"/>
              <w:ind w:firstLine="709"/>
              <w:jc w:val="both"/>
              <w:rPr>
                <w:rFonts w:ascii="Times New Roman" w:hAnsi="Times New Roman" w:cs="Times New Roman"/>
              </w:rPr>
            </w:pPr>
          </w:p>
          <w:p w:rsidR="00B76E26" w:rsidRPr="00950990" w:rsidRDefault="00B76E26" w:rsidP="00460D9E">
            <w:pPr>
              <w:spacing w:after="0" w:line="240" w:lineRule="auto"/>
              <w:ind w:firstLine="709"/>
              <w:jc w:val="both"/>
              <w:rPr>
                <w:rFonts w:ascii="Times New Roman" w:hAnsi="Times New Roman" w:cs="Times New Roman"/>
              </w:rPr>
            </w:pPr>
          </w:p>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115</w:t>
            </w:r>
          </w:p>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207</w:t>
            </w:r>
          </w:p>
        </w:tc>
        <w:tc>
          <w:tcPr>
            <w:tcW w:w="1260" w:type="dxa"/>
          </w:tcPr>
          <w:p w:rsidR="00B76E26" w:rsidRPr="00950990" w:rsidRDefault="00B76E26" w:rsidP="00460D9E">
            <w:pPr>
              <w:spacing w:after="0" w:line="240" w:lineRule="auto"/>
              <w:ind w:firstLine="709"/>
              <w:jc w:val="both"/>
              <w:rPr>
                <w:rFonts w:ascii="Times New Roman" w:hAnsi="Times New Roman" w:cs="Times New Roman"/>
              </w:rPr>
            </w:pPr>
          </w:p>
          <w:p w:rsidR="00B76E26" w:rsidRPr="00950990" w:rsidRDefault="00B76E26" w:rsidP="00460D9E">
            <w:pPr>
              <w:spacing w:after="0" w:line="240" w:lineRule="auto"/>
              <w:ind w:firstLine="709"/>
              <w:jc w:val="both"/>
              <w:rPr>
                <w:rFonts w:ascii="Times New Roman" w:hAnsi="Times New Roman" w:cs="Times New Roman"/>
              </w:rPr>
            </w:pPr>
          </w:p>
          <w:p w:rsidR="00B76E26" w:rsidRPr="00950990" w:rsidRDefault="00B76E26" w:rsidP="002E3F60">
            <w:pPr>
              <w:spacing w:after="0" w:line="240" w:lineRule="auto"/>
              <w:ind w:firstLine="474"/>
              <w:jc w:val="center"/>
              <w:rPr>
                <w:rFonts w:ascii="Times New Roman" w:hAnsi="Times New Roman" w:cs="Times New Roman"/>
              </w:rPr>
            </w:pPr>
            <w:r w:rsidRPr="00950990">
              <w:rPr>
                <w:rFonts w:ascii="Times New Roman" w:hAnsi="Times New Roman" w:cs="Times New Roman"/>
              </w:rPr>
              <w:t>54%</w:t>
            </w:r>
          </w:p>
          <w:p w:rsidR="00B76E26" w:rsidRPr="00950990" w:rsidRDefault="00B76E26" w:rsidP="002E3F60">
            <w:pPr>
              <w:spacing w:after="0" w:line="240" w:lineRule="auto"/>
              <w:ind w:firstLine="474"/>
              <w:jc w:val="center"/>
              <w:rPr>
                <w:rFonts w:ascii="Times New Roman" w:hAnsi="Times New Roman" w:cs="Times New Roman"/>
              </w:rPr>
            </w:pPr>
            <w:r w:rsidRPr="00950990">
              <w:rPr>
                <w:rFonts w:ascii="Times New Roman" w:hAnsi="Times New Roman" w:cs="Times New Roman"/>
              </w:rPr>
              <w:t>56%</w:t>
            </w:r>
          </w:p>
        </w:tc>
        <w:tc>
          <w:tcPr>
            <w:tcW w:w="1080" w:type="dxa"/>
          </w:tcPr>
          <w:p w:rsidR="00B76E26" w:rsidRPr="00950990" w:rsidRDefault="00B76E26" w:rsidP="00460D9E">
            <w:pPr>
              <w:spacing w:after="0" w:line="240" w:lineRule="auto"/>
              <w:ind w:firstLine="709"/>
              <w:jc w:val="both"/>
              <w:rPr>
                <w:rFonts w:ascii="Times New Roman" w:hAnsi="Times New Roman" w:cs="Times New Roman"/>
              </w:rPr>
            </w:pPr>
          </w:p>
          <w:p w:rsidR="00B76E26" w:rsidRPr="00950990" w:rsidRDefault="00B76E26" w:rsidP="00460D9E">
            <w:pPr>
              <w:spacing w:after="0" w:line="240" w:lineRule="auto"/>
              <w:ind w:firstLine="709"/>
              <w:jc w:val="both"/>
              <w:rPr>
                <w:rFonts w:ascii="Times New Roman" w:hAnsi="Times New Roman" w:cs="Times New Roman"/>
              </w:rPr>
            </w:pPr>
          </w:p>
          <w:p w:rsidR="00B76E26" w:rsidRPr="00950990" w:rsidRDefault="00B76E26" w:rsidP="00460D9E">
            <w:pPr>
              <w:spacing w:after="0" w:line="240" w:lineRule="auto"/>
              <w:ind w:firstLine="64"/>
              <w:jc w:val="both"/>
              <w:rPr>
                <w:rFonts w:ascii="Times New Roman" w:hAnsi="Times New Roman" w:cs="Times New Roman"/>
              </w:rPr>
            </w:pPr>
            <w:r w:rsidRPr="00950990">
              <w:rPr>
                <w:rFonts w:ascii="Times New Roman" w:hAnsi="Times New Roman" w:cs="Times New Roman"/>
              </w:rPr>
              <w:t>99</w:t>
            </w:r>
          </w:p>
          <w:p w:rsidR="00B76E26" w:rsidRPr="00950990" w:rsidRDefault="00B76E26" w:rsidP="00460D9E">
            <w:pPr>
              <w:spacing w:after="0" w:line="240" w:lineRule="auto"/>
              <w:ind w:firstLine="64"/>
              <w:jc w:val="both"/>
              <w:rPr>
                <w:rFonts w:ascii="Times New Roman" w:hAnsi="Times New Roman" w:cs="Times New Roman"/>
              </w:rPr>
            </w:pPr>
            <w:r w:rsidRPr="00950990">
              <w:rPr>
                <w:rFonts w:ascii="Times New Roman" w:hAnsi="Times New Roman" w:cs="Times New Roman"/>
              </w:rPr>
              <w:t>162</w:t>
            </w:r>
          </w:p>
        </w:tc>
        <w:tc>
          <w:tcPr>
            <w:tcW w:w="1183" w:type="dxa"/>
          </w:tcPr>
          <w:p w:rsidR="00B76E26" w:rsidRPr="00950990" w:rsidRDefault="00B76E26" w:rsidP="00460D9E">
            <w:pPr>
              <w:spacing w:after="0" w:line="240" w:lineRule="auto"/>
              <w:ind w:firstLine="709"/>
              <w:jc w:val="both"/>
              <w:rPr>
                <w:rFonts w:ascii="Times New Roman" w:hAnsi="Times New Roman" w:cs="Times New Roman"/>
              </w:rPr>
            </w:pPr>
          </w:p>
          <w:p w:rsidR="00B76E26" w:rsidRPr="00950990" w:rsidRDefault="00B76E26" w:rsidP="00460D9E">
            <w:pPr>
              <w:spacing w:after="0" w:line="240" w:lineRule="auto"/>
              <w:ind w:firstLine="709"/>
              <w:jc w:val="both"/>
              <w:rPr>
                <w:rFonts w:ascii="Times New Roman" w:hAnsi="Times New Roman" w:cs="Times New Roman"/>
              </w:rPr>
            </w:pPr>
          </w:p>
          <w:p w:rsidR="00B76E26" w:rsidRPr="00950990" w:rsidRDefault="00B76E26" w:rsidP="00460D9E">
            <w:pPr>
              <w:spacing w:after="0" w:line="240" w:lineRule="auto"/>
              <w:ind w:firstLine="544"/>
              <w:jc w:val="both"/>
              <w:rPr>
                <w:rFonts w:ascii="Times New Roman" w:hAnsi="Times New Roman" w:cs="Times New Roman"/>
              </w:rPr>
            </w:pPr>
            <w:r w:rsidRPr="00950990">
              <w:rPr>
                <w:rFonts w:ascii="Times New Roman" w:hAnsi="Times New Roman" w:cs="Times New Roman"/>
              </w:rPr>
              <w:t>46%</w:t>
            </w:r>
          </w:p>
          <w:p w:rsidR="00B76E26" w:rsidRPr="00950990" w:rsidRDefault="00B76E26" w:rsidP="00460D9E">
            <w:pPr>
              <w:spacing w:after="0" w:line="240" w:lineRule="auto"/>
              <w:ind w:firstLine="544"/>
              <w:jc w:val="both"/>
              <w:rPr>
                <w:rFonts w:ascii="Times New Roman" w:hAnsi="Times New Roman" w:cs="Times New Roman"/>
              </w:rPr>
            </w:pPr>
            <w:r w:rsidRPr="00950990">
              <w:rPr>
                <w:rFonts w:ascii="Times New Roman" w:hAnsi="Times New Roman" w:cs="Times New Roman"/>
              </w:rPr>
              <w:t>44%</w:t>
            </w:r>
          </w:p>
        </w:tc>
      </w:tr>
      <w:tr w:rsidR="00B76E26" w:rsidRPr="00950990" w:rsidTr="00424B59">
        <w:tc>
          <w:tcPr>
            <w:tcW w:w="4788" w:type="dxa"/>
          </w:tcPr>
          <w:p w:rsidR="00B76E26" w:rsidRPr="00950990" w:rsidRDefault="00B76E26" w:rsidP="00460D9E">
            <w:pPr>
              <w:spacing w:after="0" w:line="240" w:lineRule="auto"/>
              <w:jc w:val="both"/>
              <w:rPr>
                <w:rFonts w:ascii="Times New Roman" w:hAnsi="Times New Roman" w:cs="Times New Roman"/>
              </w:rPr>
            </w:pPr>
            <w:r w:rsidRPr="00950990">
              <w:rPr>
                <w:rFonts w:ascii="Times New Roman" w:hAnsi="Times New Roman" w:cs="Times New Roman"/>
              </w:rPr>
              <w:t>Лица старше трудоспособного возраста 260</w:t>
            </w:r>
          </w:p>
          <w:p w:rsidR="00B76E26" w:rsidRPr="00950990" w:rsidRDefault="00B76E26" w:rsidP="00460D9E">
            <w:pPr>
              <w:spacing w:after="0" w:line="240" w:lineRule="auto"/>
              <w:jc w:val="both"/>
              <w:rPr>
                <w:rFonts w:ascii="Times New Roman" w:hAnsi="Times New Roman" w:cs="Times New Roman"/>
              </w:rPr>
            </w:pPr>
            <w:r w:rsidRPr="00950990">
              <w:rPr>
                <w:rFonts w:ascii="Times New Roman" w:hAnsi="Times New Roman" w:cs="Times New Roman"/>
              </w:rPr>
              <w:t>(мужчины 60 лет и старше;</w:t>
            </w:r>
          </w:p>
          <w:p w:rsidR="00B76E26" w:rsidRPr="00950990" w:rsidRDefault="00B76E26" w:rsidP="00460D9E">
            <w:pPr>
              <w:spacing w:after="0" w:line="240" w:lineRule="auto"/>
              <w:jc w:val="both"/>
              <w:rPr>
                <w:rFonts w:ascii="Times New Roman" w:hAnsi="Times New Roman" w:cs="Times New Roman"/>
              </w:rPr>
            </w:pPr>
            <w:proofErr w:type="gramStart"/>
            <w:r w:rsidRPr="00950990">
              <w:rPr>
                <w:rFonts w:ascii="Times New Roman" w:hAnsi="Times New Roman" w:cs="Times New Roman"/>
              </w:rPr>
              <w:t>Женщины 55 лет и старше)</w:t>
            </w:r>
            <w:proofErr w:type="gramEnd"/>
          </w:p>
        </w:tc>
        <w:tc>
          <w:tcPr>
            <w:tcW w:w="1260" w:type="dxa"/>
          </w:tcPr>
          <w:p w:rsidR="00B76E26" w:rsidRPr="00950990" w:rsidRDefault="00B76E26" w:rsidP="00460D9E">
            <w:pPr>
              <w:spacing w:after="0" w:line="240" w:lineRule="auto"/>
              <w:ind w:firstLine="709"/>
              <w:jc w:val="both"/>
              <w:rPr>
                <w:rFonts w:ascii="Times New Roman" w:hAnsi="Times New Roman" w:cs="Times New Roman"/>
              </w:rPr>
            </w:pPr>
          </w:p>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97</w:t>
            </w:r>
          </w:p>
        </w:tc>
        <w:tc>
          <w:tcPr>
            <w:tcW w:w="1260" w:type="dxa"/>
          </w:tcPr>
          <w:p w:rsidR="00B76E26" w:rsidRPr="00950990" w:rsidRDefault="00B76E26" w:rsidP="00460D9E">
            <w:pPr>
              <w:spacing w:after="0" w:line="240" w:lineRule="auto"/>
              <w:ind w:firstLine="709"/>
              <w:jc w:val="both"/>
              <w:rPr>
                <w:rFonts w:ascii="Times New Roman" w:hAnsi="Times New Roman" w:cs="Times New Roman"/>
              </w:rPr>
            </w:pPr>
          </w:p>
          <w:p w:rsidR="00B76E26" w:rsidRPr="00950990" w:rsidRDefault="00B76E26" w:rsidP="00460D9E">
            <w:pPr>
              <w:spacing w:after="0" w:line="240" w:lineRule="auto"/>
              <w:ind w:firstLine="332"/>
              <w:jc w:val="both"/>
              <w:rPr>
                <w:rFonts w:ascii="Times New Roman" w:hAnsi="Times New Roman" w:cs="Times New Roman"/>
              </w:rPr>
            </w:pPr>
            <w:r w:rsidRPr="00950990">
              <w:rPr>
                <w:rFonts w:ascii="Times New Roman" w:hAnsi="Times New Roman" w:cs="Times New Roman"/>
              </w:rPr>
              <w:t>37%</w:t>
            </w:r>
          </w:p>
        </w:tc>
        <w:tc>
          <w:tcPr>
            <w:tcW w:w="1080" w:type="dxa"/>
          </w:tcPr>
          <w:p w:rsidR="00B76E26" w:rsidRPr="00950990" w:rsidRDefault="00B76E26" w:rsidP="00460D9E">
            <w:pPr>
              <w:spacing w:after="0" w:line="240" w:lineRule="auto"/>
              <w:ind w:firstLine="709"/>
              <w:jc w:val="both"/>
              <w:rPr>
                <w:rFonts w:ascii="Times New Roman" w:hAnsi="Times New Roman" w:cs="Times New Roman"/>
              </w:rPr>
            </w:pPr>
          </w:p>
          <w:p w:rsidR="00B76E26" w:rsidRPr="00950990" w:rsidRDefault="00B76E26" w:rsidP="002E3F60">
            <w:pPr>
              <w:spacing w:after="0" w:line="240" w:lineRule="auto"/>
              <w:ind w:firstLine="64"/>
              <w:jc w:val="both"/>
              <w:rPr>
                <w:rFonts w:ascii="Times New Roman" w:hAnsi="Times New Roman" w:cs="Times New Roman"/>
              </w:rPr>
            </w:pPr>
            <w:r w:rsidRPr="00950990">
              <w:rPr>
                <w:rFonts w:ascii="Times New Roman" w:hAnsi="Times New Roman" w:cs="Times New Roman"/>
              </w:rPr>
              <w:t>163</w:t>
            </w:r>
          </w:p>
        </w:tc>
        <w:tc>
          <w:tcPr>
            <w:tcW w:w="1183" w:type="dxa"/>
          </w:tcPr>
          <w:p w:rsidR="00B76E26" w:rsidRPr="00950990" w:rsidRDefault="00B76E26" w:rsidP="00460D9E">
            <w:pPr>
              <w:spacing w:after="0" w:line="240" w:lineRule="auto"/>
              <w:ind w:firstLine="709"/>
              <w:jc w:val="both"/>
              <w:rPr>
                <w:rFonts w:ascii="Times New Roman" w:hAnsi="Times New Roman" w:cs="Times New Roman"/>
              </w:rPr>
            </w:pPr>
          </w:p>
          <w:p w:rsidR="00B76E26" w:rsidRPr="00950990" w:rsidRDefault="00B76E26" w:rsidP="002E3F60">
            <w:pPr>
              <w:spacing w:after="0" w:line="240" w:lineRule="auto"/>
              <w:ind w:firstLine="544"/>
              <w:jc w:val="both"/>
              <w:rPr>
                <w:rFonts w:ascii="Times New Roman" w:hAnsi="Times New Roman" w:cs="Times New Roman"/>
              </w:rPr>
            </w:pPr>
            <w:r w:rsidRPr="00950990">
              <w:rPr>
                <w:rFonts w:ascii="Times New Roman" w:hAnsi="Times New Roman" w:cs="Times New Roman"/>
              </w:rPr>
              <w:t>63%</w:t>
            </w:r>
          </w:p>
        </w:tc>
      </w:tr>
      <w:tr w:rsidR="00B76E26" w:rsidRPr="00950990" w:rsidTr="00424B59">
        <w:tc>
          <w:tcPr>
            <w:tcW w:w="4788" w:type="dxa"/>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Итого                                                         1103</w:t>
            </w:r>
          </w:p>
        </w:tc>
        <w:tc>
          <w:tcPr>
            <w:tcW w:w="1260"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553</w:t>
            </w:r>
          </w:p>
        </w:tc>
        <w:tc>
          <w:tcPr>
            <w:tcW w:w="1260" w:type="dxa"/>
          </w:tcPr>
          <w:p w:rsidR="00B76E26" w:rsidRPr="00950990" w:rsidRDefault="00B76E26" w:rsidP="002E3F60">
            <w:pPr>
              <w:spacing w:after="0" w:line="240" w:lineRule="auto"/>
              <w:ind w:firstLine="332"/>
              <w:jc w:val="both"/>
              <w:rPr>
                <w:rFonts w:ascii="Times New Roman" w:hAnsi="Times New Roman" w:cs="Times New Roman"/>
              </w:rPr>
            </w:pPr>
            <w:r w:rsidRPr="00950990">
              <w:rPr>
                <w:rFonts w:ascii="Times New Roman" w:hAnsi="Times New Roman" w:cs="Times New Roman"/>
              </w:rPr>
              <w:t>50%</w:t>
            </w:r>
          </w:p>
        </w:tc>
        <w:tc>
          <w:tcPr>
            <w:tcW w:w="1080" w:type="dxa"/>
          </w:tcPr>
          <w:p w:rsidR="00B76E26" w:rsidRPr="00950990" w:rsidRDefault="00B76E26" w:rsidP="002E3F60">
            <w:pPr>
              <w:spacing w:after="0" w:line="240" w:lineRule="auto"/>
              <w:ind w:firstLine="64"/>
              <w:jc w:val="both"/>
              <w:rPr>
                <w:rFonts w:ascii="Times New Roman" w:hAnsi="Times New Roman" w:cs="Times New Roman"/>
              </w:rPr>
            </w:pPr>
            <w:r w:rsidRPr="00950990">
              <w:rPr>
                <w:rFonts w:ascii="Times New Roman" w:hAnsi="Times New Roman" w:cs="Times New Roman"/>
              </w:rPr>
              <w:t>550</w:t>
            </w:r>
          </w:p>
        </w:tc>
        <w:tc>
          <w:tcPr>
            <w:tcW w:w="1183" w:type="dxa"/>
          </w:tcPr>
          <w:p w:rsidR="00B76E26" w:rsidRPr="00950990" w:rsidRDefault="00B76E26" w:rsidP="002E3F60">
            <w:pPr>
              <w:spacing w:after="0" w:line="240" w:lineRule="auto"/>
              <w:jc w:val="right"/>
              <w:rPr>
                <w:rFonts w:ascii="Times New Roman" w:hAnsi="Times New Roman" w:cs="Times New Roman"/>
              </w:rPr>
            </w:pPr>
            <w:r w:rsidRPr="00950990">
              <w:rPr>
                <w:rFonts w:ascii="Times New Roman" w:hAnsi="Times New Roman" w:cs="Times New Roman"/>
              </w:rPr>
              <w:t>50%</w:t>
            </w:r>
          </w:p>
        </w:tc>
      </w:tr>
    </w:tbl>
    <w:p w:rsidR="00E23956" w:rsidRPr="00950990" w:rsidRDefault="00E23956" w:rsidP="00460D9E">
      <w:pPr>
        <w:spacing w:after="0" w:line="240" w:lineRule="auto"/>
        <w:ind w:firstLine="709"/>
        <w:jc w:val="both"/>
        <w:rPr>
          <w:rFonts w:ascii="Times New Roman" w:hAnsi="Times New Roman" w:cs="Times New Roman"/>
        </w:rPr>
      </w:pP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rPr>
        <w:t xml:space="preserve">      </w:t>
      </w:r>
      <w:r w:rsidRPr="00950990">
        <w:rPr>
          <w:rFonts w:ascii="Times New Roman" w:hAnsi="Times New Roman" w:cs="Times New Roman"/>
          <w:sz w:val="24"/>
          <w:szCs w:val="24"/>
        </w:rPr>
        <w:t xml:space="preserve">В 2014 году в Соляновском муниципальном образовании  родилось 9 человек, умерло – 13 человека. Смертность превысила рождаемость, однако, в последние годы наблюдается динамика на снижение данного показателя. </w:t>
      </w:r>
    </w:p>
    <w:p w:rsidR="00B76E26" w:rsidRPr="00950990" w:rsidRDefault="00B76E26" w:rsidP="00424B59">
      <w:pPr>
        <w:spacing w:after="0" w:line="240" w:lineRule="auto"/>
        <w:ind w:firstLine="709"/>
        <w:jc w:val="right"/>
        <w:rPr>
          <w:rFonts w:ascii="Times New Roman" w:hAnsi="Times New Roman" w:cs="Times New Roman"/>
        </w:rPr>
      </w:pPr>
      <w:r w:rsidRPr="00950990">
        <w:rPr>
          <w:rFonts w:ascii="Times New Roman" w:hAnsi="Times New Roman" w:cs="Times New Roman"/>
        </w:rPr>
        <w:t>таблица 5</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9"/>
        <w:gridCol w:w="1287"/>
        <w:gridCol w:w="1287"/>
        <w:gridCol w:w="1287"/>
        <w:gridCol w:w="1287"/>
        <w:gridCol w:w="1217"/>
      </w:tblGrid>
      <w:tr w:rsidR="00B76E26" w:rsidRPr="00950990" w:rsidTr="00424B59">
        <w:tc>
          <w:tcPr>
            <w:tcW w:w="3489" w:type="dxa"/>
          </w:tcPr>
          <w:p w:rsidR="00B76E26" w:rsidRPr="00950990" w:rsidRDefault="00B76E26" w:rsidP="00460D9E">
            <w:pPr>
              <w:spacing w:after="0" w:line="240" w:lineRule="auto"/>
              <w:ind w:firstLine="709"/>
              <w:jc w:val="both"/>
              <w:rPr>
                <w:rFonts w:ascii="Times New Roman" w:hAnsi="Times New Roman" w:cs="Times New Roman"/>
              </w:rPr>
            </w:pPr>
          </w:p>
        </w:tc>
        <w:tc>
          <w:tcPr>
            <w:tcW w:w="1287" w:type="dxa"/>
          </w:tcPr>
          <w:p w:rsidR="00B76E26" w:rsidRPr="00950990" w:rsidRDefault="00B76E26" w:rsidP="002E3F60">
            <w:pPr>
              <w:spacing w:after="0" w:line="240" w:lineRule="auto"/>
              <w:ind w:firstLine="55"/>
              <w:jc w:val="both"/>
              <w:rPr>
                <w:rFonts w:ascii="Times New Roman" w:hAnsi="Times New Roman" w:cs="Times New Roman"/>
              </w:rPr>
            </w:pPr>
            <w:r w:rsidRPr="00950990">
              <w:rPr>
                <w:rFonts w:ascii="Times New Roman" w:hAnsi="Times New Roman" w:cs="Times New Roman"/>
              </w:rPr>
              <w:t>2010</w:t>
            </w:r>
          </w:p>
        </w:tc>
        <w:tc>
          <w:tcPr>
            <w:tcW w:w="1287" w:type="dxa"/>
          </w:tcPr>
          <w:p w:rsidR="00B76E26" w:rsidRPr="00950990" w:rsidRDefault="00B76E26" w:rsidP="002E3F60">
            <w:pPr>
              <w:spacing w:after="0" w:line="240" w:lineRule="auto"/>
              <w:ind w:firstLine="44"/>
              <w:jc w:val="both"/>
              <w:rPr>
                <w:rFonts w:ascii="Times New Roman" w:hAnsi="Times New Roman" w:cs="Times New Roman"/>
              </w:rPr>
            </w:pPr>
            <w:r w:rsidRPr="00950990">
              <w:rPr>
                <w:rFonts w:ascii="Times New Roman" w:hAnsi="Times New Roman" w:cs="Times New Roman"/>
              </w:rPr>
              <w:t>2011</w:t>
            </w:r>
          </w:p>
        </w:tc>
        <w:tc>
          <w:tcPr>
            <w:tcW w:w="1287" w:type="dxa"/>
          </w:tcPr>
          <w:p w:rsidR="00B76E26" w:rsidRPr="00950990" w:rsidRDefault="00B76E26" w:rsidP="002E3F60">
            <w:pPr>
              <w:spacing w:after="0" w:line="240" w:lineRule="auto"/>
              <w:ind w:firstLine="33"/>
              <w:jc w:val="both"/>
              <w:rPr>
                <w:rFonts w:ascii="Times New Roman" w:hAnsi="Times New Roman" w:cs="Times New Roman"/>
              </w:rPr>
            </w:pPr>
            <w:r w:rsidRPr="00950990">
              <w:rPr>
                <w:rFonts w:ascii="Times New Roman" w:hAnsi="Times New Roman" w:cs="Times New Roman"/>
              </w:rPr>
              <w:t>2012</w:t>
            </w:r>
          </w:p>
        </w:tc>
        <w:tc>
          <w:tcPr>
            <w:tcW w:w="1287" w:type="dxa"/>
          </w:tcPr>
          <w:p w:rsidR="00B76E26" w:rsidRPr="00950990" w:rsidRDefault="00B76E26" w:rsidP="002E3F60">
            <w:pPr>
              <w:spacing w:after="0" w:line="240" w:lineRule="auto"/>
              <w:ind w:firstLine="21"/>
              <w:jc w:val="both"/>
              <w:rPr>
                <w:rFonts w:ascii="Times New Roman" w:hAnsi="Times New Roman" w:cs="Times New Roman"/>
              </w:rPr>
            </w:pPr>
            <w:r w:rsidRPr="00950990">
              <w:rPr>
                <w:rFonts w:ascii="Times New Roman" w:hAnsi="Times New Roman" w:cs="Times New Roman"/>
              </w:rPr>
              <w:t>2013</w:t>
            </w:r>
          </w:p>
        </w:tc>
        <w:tc>
          <w:tcPr>
            <w:tcW w:w="1217" w:type="dxa"/>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2014</w:t>
            </w:r>
          </w:p>
        </w:tc>
      </w:tr>
      <w:tr w:rsidR="00B76E26" w:rsidRPr="00950990" w:rsidTr="00424B59">
        <w:tc>
          <w:tcPr>
            <w:tcW w:w="3489"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 xml:space="preserve"> Населения всего </w:t>
            </w:r>
          </w:p>
        </w:tc>
        <w:tc>
          <w:tcPr>
            <w:tcW w:w="1287" w:type="dxa"/>
          </w:tcPr>
          <w:p w:rsidR="00B76E26" w:rsidRPr="00950990" w:rsidRDefault="00B76E26" w:rsidP="002E3F60">
            <w:pPr>
              <w:spacing w:after="0" w:line="240" w:lineRule="auto"/>
              <w:ind w:firstLine="55"/>
              <w:jc w:val="both"/>
              <w:rPr>
                <w:rFonts w:ascii="Times New Roman" w:hAnsi="Times New Roman" w:cs="Times New Roman"/>
              </w:rPr>
            </w:pPr>
            <w:r w:rsidRPr="00950990">
              <w:rPr>
                <w:rFonts w:ascii="Times New Roman" w:hAnsi="Times New Roman" w:cs="Times New Roman"/>
              </w:rPr>
              <w:t>1164</w:t>
            </w:r>
          </w:p>
        </w:tc>
        <w:tc>
          <w:tcPr>
            <w:tcW w:w="1287" w:type="dxa"/>
          </w:tcPr>
          <w:p w:rsidR="00B76E26" w:rsidRPr="00950990" w:rsidRDefault="00B76E26" w:rsidP="002E3F60">
            <w:pPr>
              <w:spacing w:after="0" w:line="240" w:lineRule="auto"/>
              <w:ind w:firstLine="44"/>
              <w:jc w:val="both"/>
              <w:rPr>
                <w:rFonts w:ascii="Times New Roman" w:hAnsi="Times New Roman" w:cs="Times New Roman"/>
              </w:rPr>
            </w:pPr>
            <w:r w:rsidRPr="00950990">
              <w:rPr>
                <w:rFonts w:ascii="Times New Roman" w:hAnsi="Times New Roman" w:cs="Times New Roman"/>
              </w:rPr>
              <w:t>1133</w:t>
            </w:r>
          </w:p>
        </w:tc>
        <w:tc>
          <w:tcPr>
            <w:tcW w:w="1287" w:type="dxa"/>
          </w:tcPr>
          <w:p w:rsidR="00B76E26" w:rsidRPr="00950990" w:rsidRDefault="00B76E26" w:rsidP="002E3F60">
            <w:pPr>
              <w:spacing w:after="0" w:line="240" w:lineRule="auto"/>
              <w:ind w:firstLine="33"/>
              <w:jc w:val="both"/>
              <w:rPr>
                <w:rFonts w:ascii="Times New Roman" w:hAnsi="Times New Roman" w:cs="Times New Roman"/>
              </w:rPr>
            </w:pPr>
            <w:r w:rsidRPr="00950990">
              <w:rPr>
                <w:rFonts w:ascii="Times New Roman" w:hAnsi="Times New Roman" w:cs="Times New Roman"/>
              </w:rPr>
              <w:t>1124</w:t>
            </w:r>
          </w:p>
        </w:tc>
        <w:tc>
          <w:tcPr>
            <w:tcW w:w="1287" w:type="dxa"/>
          </w:tcPr>
          <w:p w:rsidR="00B76E26" w:rsidRPr="00950990" w:rsidRDefault="00B76E26" w:rsidP="002E3F60">
            <w:pPr>
              <w:spacing w:after="0" w:line="240" w:lineRule="auto"/>
              <w:ind w:firstLine="21"/>
              <w:jc w:val="both"/>
              <w:rPr>
                <w:rFonts w:ascii="Times New Roman" w:hAnsi="Times New Roman" w:cs="Times New Roman"/>
              </w:rPr>
            </w:pPr>
            <w:r w:rsidRPr="00950990">
              <w:rPr>
                <w:rFonts w:ascii="Times New Roman" w:hAnsi="Times New Roman" w:cs="Times New Roman"/>
              </w:rPr>
              <w:t>1097</w:t>
            </w:r>
          </w:p>
        </w:tc>
        <w:tc>
          <w:tcPr>
            <w:tcW w:w="1217" w:type="dxa"/>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1103</w:t>
            </w:r>
          </w:p>
        </w:tc>
      </w:tr>
      <w:tr w:rsidR="00B76E26" w:rsidRPr="00950990" w:rsidTr="00424B59">
        <w:trPr>
          <w:trHeight w:val="299"/>
        </w:trPr>
        <w:tc>
          <w:tcPr>
            <w:tcW w:w="3489" w:type="dxa"/>
          </w:tcPr>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 xml:space="preserve">Из них: </w:t>
            </w:r>
          </w:p>
        </w:tc>
        <w:tc>
          <w:tcPr>
            <w:tcW w:w="1287" w:type="dxa"/>
          </w:tcPr>
          <w:p w:rsidR="00B76E26" w:rsidRPr="00950990" w:rsidRDefault="00B76E26" w:rsidP="002E3F60">
            <w:pPr>
              <w:spacing w:after="0" w:line="240" w:lineRule="auto"/>
              <w:ind w:firstLine="55"/>
              <w:jc w:val="both"/>
              <w:rPr>
                <w:rFonts w:ascii="Times New Roman" w:hAnsi="Times New Roman" w:cs="Times New Roman"/>
              </w:rPr>
            </w:pPr>
          </w:p>
        </w:tc>
        <w:tc>
          <w:tcPr>
            <w:tcW w:w="1287" w:type="dxa"/>
          </w:tcPr>
          <w:p w:rsidR="00B76E26" w:rsidRPr="00950990" w:rsidRDefault="00B76E26" w:rsidP="002E3F60">
            <w:pPr>
              <w:spacing w:after="0" w:line="240" w:lineRule="auto"/>
              <w:ind w:firstLine="44"/>
              <w:jc w:val="both"/>
              <w:rPr>
                <w:rFonts w:ascii="Times New Roman" w:hAnsi="Times New Roman" w:cs="Times New Roman"/>
              </w:rPr>
            </w:pPr>
          </w:p>
        </w:tc>
        <w:tc>
          <w:tcPr>
            <w:tcW w:w="1287" w:type="dxa"/>
          </w:tcPr>
          <w:p w:rsidR="00B76E26" w:rsidRPr="00950990" w:rsidRDefault="00B76E26" w:rsidP="002E3F60">
            <w:pPr>
              <w:spacing w:after="0" w:line="240" w:lineRule="auto"/>
              <w:ind w:firstLine="33"/>
              <w:jc w:val="both"/>
              <w:rPr>
                <w:rFonts w:ascii="Times New Roman" w:hAnsi="Times New Roman" w:cs="Times New Roman"/>
              </w:rPr>
            </w:pPr>
          </w:p>
        </w:tc>
        <w:tc>
          <w:tcPr>
            <w:tcW w:w="1287" w:type="dxa"/>
          </w:tcPr>
          <w:p w:rsidR="00B76E26" w:rsidRPr="00950990" w:rsidRDefault="00B76E26" w:rsidP="002E3F60">
            <w:pPr>
              <w:spacing w:after="0" w:line="240" w:lineRule="auto"/>
              <w:ind w:firstLine="21"/>
              <w:jc w:val="both"/>
              <w:rPr>
                <w:rFonts w:ascii="Times New Roman" w:hAnsi="Times New Roman" w:cs="Times New Roman"/>
              </w:rPr>
            </w:pPr>
          </w:p>
        </w:tc>
        <w:tc>
          <w:tcPr>
            <w:tcW w:w="1217" w:type="dxa"/>
          </w:tcPr>
          <w:p w:rsidR="00B76E26" w:rsidRPr="00950990" w:rsidRDefault="00B76E26" w:rsidP="002E3F60">
            <w:pPr>
              <w:spacing w:after="0" w:line="240" w:lineRule="auto"/>
              <w:jc w:val="both"/>
              <w:rPr>
                <w:rFonts w:ascii="Times New Roman" w:hAnsi="Times New Roman" w:cs="Times New Roman"/>
              </w:rPr>
            </w:pPr>
          </w:p>
        </w:tc>
      </w:tr>
      <w:tr w:rsidR="00B76E26" w:rsidRPr="00950990" w:rsidTr="00424B59">
        <w:trPr>
          <w:trHeight w:val="240"/>
        </w:trPr>
        <w:tc>
          <w:tcPr>
            <w:tcW w:w="3489" w:type="dxa"/>
          </w:tcPr>
          <w:p w:rsidR="00B76E26" w:rsidRPr="00950990" w:rsidRDefault="00B76E26" w:rsidP="002E3F60">
            <w:pPr>
              <w:spacing w:after="0" w:line="240" w:lineRule="auto"/>
              <w:ind w:firstLine="284"/>
              <w:jc w:val="both"/>
              <w:rPr>
                <w:rFonts w:ascii="Times New Roman" w:hAnsi="Times New Roman" w:cs="Times New Roman"/>
              </w:rPr>
            </w:pPr>
            <w:r w:rsidRPr="00950990">
              <w:rPr>
                <w:rFonts w:ascii="Times New Roman" w:hAnsi="Times New Roman" w:cs="Times New Roman"/>
              </w:rPr>
              <w:t>мужчин</w:t>
            </w:r>
          </w:p>
        </w:tc>
        <w:tc>
          <w:tcPr>
            <w:tcW w:w="1287" w:type="dxa"/>
          </w:tcPr>
          <w:p w:rsidR="00B76E26" w:rsidRPr="00950990" w:rsidRDefault="00B76E26" w:rsidP="002E3F60">
            <w:pPr>
              <w:spacing w:after="0" w:line="240" w:lineRule="auto"/>
              <w:ind w:firstLine="55"/>
              <w:jc w:val="both"/>
              <w:rPr>
                <w:rFonts w:ascii="Times New Roman" w:hAnsi="Times New Roman" w:cs="Times New Roman"/>
              </w:rPr>
            </w:pPr>
            <w:r w:rsidRPr="00950990">
              <w:rPr>
                <w:rFonts w:ascii="Times New Roman" w:hAnsi="Times New Roman" w:cs="Times New Roman"/>
              </w:rPr>
              <w:t>583</w:t>
            </w:r>
          </w:p>
        </w:tc>
        <w:tc>
          <w:tcPr>
            <w:tcW w:w="1287" w:type="dxa"/>
          </w:tcPr>
          <w:p w:rsidR="00B76E26" w:rsidRPr="00950990" w:rsidRDefault="00B76E26" w:rsidP="002E3F60">
            <w:pPr>
              <w:spacing w:after="0" w:line="240" w:lineRule="auto"/>
              <w:ind w:firstLine="44"/>
              <w:jc w:val="both"/>
              <w:rPr>
                <w:rFonts w:ascii="Times New Roman" w:hAnsi="Times New Roman" w:cs="Times New Roman"/>
              </w:rPr>
            </w:pPr>
            <w:r w:rsidRPr="00950990">
              <w:rPr>
                <w:rFonts w:ascii="Times New Roman" w:hAnsi="Times New Roman" w:cs="Times New Roman"/>
                <w:lang w:val="en-US"/>
              </w:rPr>
              <w:t>5</w:t>
            </w:r>
            <w:r w:rsidRPr="00950990">
              <w:rPr>
                <w:rFonts w:ascii="Times New Roman" w:hAnsi="Times New Roman" w:cs="Times New Roman"/>
              </w:rPr>
              <w:t>67</w:t>
            </w:r>
          </w:p>
        </w:tc>
        <w:tc>
          <w:tcPr>
            <w:tcW w:w="1287" w:type="dxa"/>
          </w:tcPr>
          <w:p w:rsidR="00B76E26" w:rsidRPr="00950990" w:rsidRDefault="00B76E26" w:rsidP="002E3F60">
            <w:pPr>
              <w:spacing w:after="0" w:line="240" w:lineRule="auto"/>
              <w:ind w:firstLine="33"/>
              <w:jc w:val="both"/>
              <w:rPr>
                <w:rFonts w:ascii="Times New Roman" w:hAnsi="Times New Roman" w:cs="Times New Roman"/>
              </w:rPr>
            </w:pPr>
            <w:r w:rsidRPr="00950990">
              <w:rPr>
                <w:rFonts w:ascii="Times New Roman" w:hAnsi="Times New Roman" w:cs="Times New Roman"/>
              </w:rPr>
              <w:t>566</w:t>
            </w:r>
          </w:p>
        </w:tc>
        <w:tc>
          <w:tcPr>
            <w:tcW w:w="1287" w:type="dxa"/>
          </w:tcPr>
          <w:p w:rsidR="00B76E26" w:rsidRPr="00950990" w:rsidRDefault="00B76E26" w:rsidP="002E3F60">
            <w:pPr>
              <w:spacing w:after="0" w:line="240" w:lineRule="auto"/>
              <w:ind w:firstLine="21"/>
              <w:jc w:val="both"/>
              <w:rPr>
                <w:rFonts w:ascii="Times New Roman" w:hAnsi="Times New Roman" w:cs="Times New Roman"/>
              </w:rPr>
            </w:pPr>
            <w:r w:rsidRPr="00950990">
              <w:rPr>
                <w:rFonts w:ascii="Times New Roman" w:hAnsi="Times New Roman" w:cs="Times New Roman"/>
              </w:rPr>
              <w:t>546</w:t>
            </w:r>
          </w:p>
        </w:tc>
        <w:tc>
          <w:tcPr>
            <w:tcW w:w="1217" w:type="dxa"/>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553</w:t>
            </w:r>
          </w:p>
        </w:tc>
      </w:tr>
      <w:tr w:rsidR="00B76E26" w:rsidRPr="00950990" w:rsidTr="00424B59">
        <w:tc>
          <w:tcPr>
            <w:tcW w:w="3489" w:type="dxa"/>
          </w:tcPr>
          <w:p w:rsidR="00B76E26" w:rsidRPr="00950990" w:rsidRDefault="00B76E26" w:rsidP="002E3F60">
            <w:pPr>
              <w:spacing w:after="0" w:line="240" w:lineRule="auto"/>
              <w:ind w:firstLine="284"/>
              <w:jc w:val="both"/>
              <w:rPr>
                <w:rFonts w:ascii="Times New Roman" w:hAnsi="Times New Roman" w:cs="Times New Roman"/>
              </w:rPr>
            </w:pPr>
            <w:r w:rsidRPr="00950990">
              <w:rPr>
                <w:rFonts w:ascii="Times New Roman" w:hAnsi="Times New Roman" w:cs="Times New Roman"/>
              </w:rPr>
              <w:t>женщин</w:t>
            </w:r>
          </w:p>
        </w:tc>
        <w:tc>
          <w:tcPr>
            <w:tcW w:w="1287" w:type="dxa"/>
          </w:tcPr>
          <w:p w:rsidR="00B76E26" w:rsidRPr="00950990" w:rsidRDefault="00B76E26" w:rsidP="002E3F60">
            <w:pPr>
              <w:spacing w:after="0" w:line="240" w:lineRule="auto"/>
              <w:ind w:firstLine="55"/>
              <w:jc w:val="both"/>
              <w:rPr>
                <w:rFonts w:ascii="Times New Roman" w:hAnsi="Times New Roman" w:cs="Times New Roman"/>
              </w:rPr>
            </w:pPr>
            <w:r w:rsidRPr="00950990">
              <w:rPr>
                <w:rFonts w:ascii="Times New Roman" w:hAnsi="Times New Roman" w:cs="Times New Roman"/>
              </w:rPr>
              <w:t>581</w:t>
            </w:r>
          </w:p>
        </w:tc>
        <w:tc>
          <w:tcPr>
            <w:tcW w:w="1287" w:type="dxa"/>
          </w:tcPr>
          <w:p w:rsidR="00B76E26" w:rsidRPr="00950990" w:rsidRDefault="00B76E26" w:rsidP="002E3F60">
            <w:pPr>
              <w:spacing w:after="0" w:line="240" w:lineRule="auto"/>
              <w:ind w:firstLine="44"/>
              <w:jc w:val="both"/>
              <w:rPr>
                <w:rFonts w:ascii="Times New Roman" w:hAnsi="Times New Roman" w:cs="Times New Roman"/>
              </w:rPr>
            </w:pPr>
            <w:r w:rsidRPr="00950990">
              <w:rPr>
                <w:rFonts w:ascii="Times New Roman" w:hAnsi="Times New Roman" w:cs="Times New Roman"/>
                <w:lang w:val="en-US"/>
              </w:rPr>
              <w:t>5</w:t>
            </w:r>
            <w:r w:rsidRPr="00950990">
              <w:rPr>
                <w:rFonts w:ascii="Times New Roman" w:hAnsi="Times New Roman" w:cs="Times New Roman"/>
              </w:rPr>
              <w:t>66</w:t>
            </w:r>
          </w:p>
        </w:tc>
        <w:tc>
          <w:tcPr>
            <w:tcW w:w="1287" w:type="dxa"/>
          </w:tcPr>
          <w:p w:rsidR="00B76E26" w:rsidRPr="00950990" w:rsidRDefault="00B76E26" w:rsidP="002E3F60">
            <w:pPr>
              <w:spacing w:after="0" w:line="240" w:lineRule="auto"/>
              <w:ind w:firstLine="33"/>
              <w:jc w:val="both"/>
              <w:rPr>
                <w:rFonts w:ascii="Times New Roman" w:hAnsi="Times New Roman" w:cs="Times New Roman"/>
              </w:rPr>
            </w:pPr>
            <w:r w:rsidRPr="00950990">
              <w:rPr>
                <w:rFonts w:ascii="Times New Roman" w:hAnsi="Times New Roman" w:cs="Times New Roman"/>
              </w:rPr>
              <w:t>558</w:t>
            </w:r>
          </w:p>
        </w:tc>
        <w:tc>
          <w:tcPr>
            <w:tcW w:w="1287" w:type="dxa"/>
          </w:tcPr>
          <w:p w:rsidR="00B76E26" w:rsidRPr="00950990" w:rsidRDefault="00B76E26" w:rsidP="002E3F60">
            <w:pPr>
              <w:spacing w:after="0" w:line="240" w:lineRule="auto"/>
              <w:ind w:firstLine="21"/>
              <w:jc w:val="both"/>
              <w:rPr>
                <w:rFonts w:ascii="Times New Roman" w:hAnsi="Times New Roman" w:cs="Times New Roman"/>
              </w:rPr>
            </w:pPr>
            <w:r w:rsidRPr="00950990">
              <w:rPr>
                <w:rFonts w:ascii="Times New Roman" w:hAnsi="Times New Roman" w:cs="Times New Roman"/>
              </w:rPr>
              <w:t>551</w:t>
            </w:r>
          </w:p>
        </w:tc>
        <w:tc>
          <w:tcPr>
            <w:tcW w:w="1217" w:type="dxa"/>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550</w:t>
            </w:r>
          </w:p>
        </w:tc>
      </w:tr>
      <w:tr w:rsidR="00B76E26" w:rsidRPr="00950990" w:rsidTr="00424B59">
        <w:trPr>
          <w:trHeight w:val="283"/>
        </w:trPr>
        <w:tc>
          <w:tcPr>
            <w:tcW w:w="3489" w:type="dxa"/>
          </w:tcPr>
          <w:p w:rsidR="00B76E26" w:rsidRPr="00950990" w:rsidRDefault="00B76E26" w:rsidP="002E3F60">
            <w:pPr>
              <w:spacing w:after="0" w:line="240" w:lineRule="auto"/>
              <w:ind w:firstLine="284"/>
              <w:jc w:val="both"/>
              <w:rPr>
                <w:rFonts w:ascii="Times New Roman" w:hAnsi="Times New Roman" w:cs="Times New Roman"/>
                <w:i/>
              </w:rPr>
            </w:pPr>
            <w:r w:rsidRPr="00950990">
              <w:rPr>
                <w:rFonts w:ascii="Times New Roman" w:hAnsi="Times New Roman" w:cs="Times New Roman"/>
                <w:i/>
              </w:rPr>
              <w:t>Возрастная структура</w:t>
            </w:r>
          </w:p>
        </w:tc>
        <w:tc>
          <w:tcPr>
            <w:tcW w:w="1287" w:type="dxa"/>
          </w:tcPr>
          <w:p w:rsidR="00B76E26" w:rsidRPr="00950990" w:rsidRDefault="00B76E26" w:rsidP="002E3F60">
            <w:pPr>
              <w:spacing w:after="0" w:line="240" w:lineRule="auto"/>
              <w:ind w:firstLine="55"/>
              <w:jc w:val="both"/>
              <w:rPr>
                <w:rFonts w:ascii="Times New Roman" w:hAnsi="Times New Roman" w:cs="Times New Roman"/>
                <w:i/>
              </w:rPr>
            </w:pPr>
          </w:p>
        </w:tc>
        <w:tc>
          <w:tcPr>
            <w:tcW w:w="1287" w:type="dxa"/>
          </w:tcPr>
          <w:p w:rsidR="00B76E26" w:rsidRPr="00950990" w:rsidRDefault="00B76E26" w:rsidP="002E3F60">
            <w:pPr>
              <w:spacing w:after="0" w:line="240" w:lineRule="auto"/>
              <w:ind w:firstLine="44"/>
              <w:jc w:val="both"/>
              <w:rPr>
                <w:rFonts w:ascii="Times New Roman" w:hAnsi="Times New Roman" w:cs="Times New Roman"/>
                <w:i/>
              </w:rPr>
            </w:pPr>
          </w:p>
        </w:tc>
        <w:tc>
          <w:tcPr>
            <w:tcW w:w="1287" w:type="dxa"/>
          </w:tcPr>
          <w:p w:rsidR="00B76E26" w:rsidRPr="00950990" w:rsidRDefault="00B76E26" w:rsidP="002E3F60">
            <w:pPr>
              <w:spacing w:after="0" w:line="240" w:lineRule="auto"/>
              <w:ind w:firstLine="33"/>
              <w:jc w:val="both"/>
              <w:rPr>
                <w:rFonts w:ascii="Times New Roman" w:hAnsi="Times New Roman" w:cs="Times New Roman"/>
                <w:i/>
              </w:rPr>
            </w:pPr>
          </w:p>
        </w:tc>
        <w:tc>
          <w:tcPr>
            <w:tcW w:w="1287" w:type="dxa"/>
          </w:tcPr>
          <w:p w:rsidR="00B76E26" w:rsidRPr="00950990" w:rsidRDefault="00B76E26" w:rsidP="002E3F60">
            <w:pPr>
              <w:spacing w:after="0" w:line="240" w:lineRule="auto"/>
              <w:ind w:firstLine="21"/>
              <w:jc w:val="both"/>
              <w:rPr>
                <w:rFonts w:ascii="Times New Roman" w:hAnsi="Times New Roman" w:cs="Times New Roman"/>
                <w:i/>
              </w:rPr>
            </w:pPr>
          </w:p>
        </w:tc>
        <w:tc>
          <w:tcPr>
            <w:tcW w:w="1217" w:type="dxa"/>
          </w:tcPr>
          <w:p w:rsidR="00B76E26" w:rsidRPr="00950990" w:rsidRDefault="00B76E26" w:rsidP="002E3F60">
            <w:pPr>
              <w:spacing w:after="0" w:line="240" w:lineRule="auto"/>
              <w:jc w:val="both"/>
              <w:rPr>
                <w:rFonts w:ascii="Times New Roman" w:hAnsi="Times New Roman" w:cs="Times New Roman"/>
                <w:i/>
              </w:rPr>
            </w:pPr>
          </w:p>
        </w:tc>
      </w:tr>
      <w:tr w:rsidR="00B76E26" w:rsidRPr="00950990" w:rsidTr="00424B59">
        <w:trPr>
          <w:trHeight w:val="408"/>
        </w:trPr>
        <w:tc>
          <w:tcPr>
            <w:tcW w:w="3489" w:type="dxa"/>
          </w:tcPr>
          <w:p w:rsidR="00B76E26" w:rsidRPr="00950990" w:rsidRDefault="00B76E26" w:rsidP="002E3F60">
            <w:pPr>
              <w:spacing w:after="0" w:line="240" w:lineRule="auto"/>
              <w:ind w:firstLine="284"/>
              <w:jc w:val="both"/>
              <w:rPr>
                <w:rFonts w:ascii="Times New Roman" w:hAnsi="Times New Roman" w:cs="Times New Roman"/>
              </w:rPr>
            </w:pPr>
            <w:r w:rsidRPr="00950990">
              <w:rPr>
                <w:rFonts w:ascii="Times New Roman" w:hAnsi="Times New Roman" w:cs="Times New Roman"/>
              </w:rPr>
              <w:t>Трудоспособного возраста</w:t>
            </w:r>
          </w:p>
        </w:tc>
        <w:tc>
          <w:tcPr>
            <w:tcW w:w="1287" w:type="dxa"/>
          </w:tcPr>
          <w:p w:rsidR="00B76E26" w:rsidRPr="00950990" w:rsidRDefault="00B76E26" w:rsidP="002E3F60">
            <w:pPr>
              <w:spacing w:after="0" w:line="240" w:lineRule="auto"/>
              <w:ind w:firstLine="55"/>
              <w:jc w:val="both"/>
              <w:rPr>
                <w:rFonts w:ascii="Times New Roman" w:hAnsi="Times New Roman" w:cs="Times New Roman"/>
              </w:rPr>
            </w:pPr>
            <w:r w:rsidRPr="00950990">
              <w:rPr>
                <w:rFonts w:ascii="Times New Roman" w:hAnsi="Times New Roman" w:cs="Times New Roman"/>
              </w:rPr>
              <w:t>593</w:t>
            </w:r>
          </w:p>
        </w:tc>
        <w:tc>
          <w:tcPr>
            <w:tcW w:w="1287" w:type="dxa"/>
          </w:tcPr>
          <w:p w:rsidR="00B76E26" w:rsidRPr="00950990" w:rsidRDefault="00B76E26" w:rsidP="002E3F60">
            <w:pPr>
              <w:spacing w:after="0" w:line="240" w:lineRule="auto"/>
              <w:ind w:firstLine="44"/>
              <w:jc w:val="both"/>
              <w:rPr>
                <w:rFonts w:ascii="Times New Roman" w:hAnsi="Times New Roman" w:cs="Times New Roman"/>
              </w:rPr>
            </w:pPr>
            <w:r w:rsidRPr="00950990">
              <w:rPr>
                <w:rFonts w:ascii="Times New Roman" w:hAnsi="Times New Roman" w:cs="Times New Roman"/>
              </w:rPr>
              <w:t>570</w:t>
            </w:r>
          </w:p>
        </w:tc>
        <w:tc>
          <w:tcPr>
            <w:tcW w:w="1287" w:type="dxa"/>
          </w:tcPr>
          <w:p w:rsidR="00B76E26" w:rsidRPr="00950990" w:rsidRDefault="00B76E26" w:rsidP="002E3F60">
            <w:pPr>
              <w:spacing w:after="0" w:line="240" w:lineRule="auto"/>
              <w:ind w:firstLine="33"/>
              <w:jc w:val="both"/>
              <w:rPr>
                <w:rFonts w:ascii="Times New Roman" w:hAnsi="Times New Roman" w:cs="Times New Roman"/>
              </w:rPr>
            </w:pPr>
            <w:r w:rsidRPr="00950990">
              <w:rPr>
                <w:rFonts w:ascii="Times New Roman" w:hAnsi="Times New Roman" w:cs="Times New Roman"/>
              </w:rPr>
              <w:t>564</w:t>
            </w:r>
          </w:p>
        </w:tc>
        <w:tc>
          <w:tcPr>
            <w:tcW w:w="1287" w:type="dxa"/>
          </w:tcPr>
          <w:p w:rsidR="00B76E26" w:rsidRPr="00950990" w:rsidRDefault="00B76E26" w:rsidP="002E3F60">
            <w:pPr>
              <w:spacing w:after="0" w:line="240" w:lineRule="auto"/>
              <w:ind w:firstLine="21"/>
              <w:jc w:val="both"/>
              <w:rPr>
                <w:rFonts w:ascii="Times New Roman" w:hAnsi="Times New Roman" w:cs="Times New Roman"/>
              </w:rPr>
            </w:pPr>
            <w:r w:rsidRPr="00950990">
              <w:rPr>
                <w:rFonts w:ascii="Times New Roman" w:hAnsi="Times New Roman" w:cs="Times New Roman"/>
              </w:rPr>
              <w:t>580</w:t>
            </w:r>
          </w:p>
        </w:tc>
        <w:tc>
          <w:tcPr>
            <w:tcW w:w="1217" w:type="dxa"/>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583</w:t>
            </w:r>
          </w:p>
        </w:tc>
      </w:tr>
      <w:tr w:rsidR="00B76E26" w:rsidRPr="00950990" w:rsidTr="00424B59">
        <w:trPr>
          <w:trHeight w:val="409"/>
        </w:trPr>
        <w:tc>
          <w:tcPr>
            <w:tcW w:w="3489" w:type="dxa"/>
          </w:tcPr>
          <w:p w:rsidR="00B76E26" w:rsidRPr="00950990" w:rsidRDefault="00B76E26" w:rsidP="002E3F60">
            <w:pPr>
              <w:spacing w:after="0" w:line="240" w:lineRule="auto"/>
              <w:ind w:firstLine="284"/>
              <w:jc w:val="both"/>
              <w:rPr>
                <w:rFonts w:ascii="Times New Roman" w:hAnsi="Times New Roman" w:cs="Times New Roman"/>
                <w:i/>
              </w:rPr>
            </w:pPr>
            <w:r w:rsidRPr="00950990">
              <w:rPr>
                <w:rFonts w:ascii="Times New Roman" w:hAnsi="Times New Roman" w:cs="Times New Roman"/>
                <w:i/>
              </w:rPr>
              <w:t>Демографическая ситуация</w:t>
            </w:r>
          </w:p>
        </w:tc>
        <w:tc>
          <w:tcPr>
            <w:tcW w:w="1287" w:type="dxa"/>
          </w:tcPr>
          <w:p w:rsidR="00B76E26" w:rsidRPr="00950990" w:rsidRDefault="00B76E26" w:rsidP="002E3F60">
            <w:pPr>
              <w:spacing w:after="0" w:line="240" w:lineRule="auto"/>
              <w:ind w:firstLine="55"/>
              <w:jc w:val="both"/>
              <w:rPr>
                <w:rFonts w:ascii="Times New Roman" w:hAnsi="Times New Roman" w:cs="Times New Roman"/>
              </w:rPr>
            </w:pPr>
          </w:p>
        </w:tc>
        <w:tc>
          <w:tcPr>
            <w:tcW w:w="1287" w:type="dxa"/>
          </w:tcPr>
          <w:p w:rsidR="00B76E26" w:rsidRPr="00950990" w:rsidRDefault="00B76E26" w:rsidP="002E3F60">
            <w:pPr>
              <w:spacing w:after="0" w:line="240" w:lineRule="auto"/>
              <w:ind w:firstLine="44"/>
              <w:jc w:val="both"/>
              <w:rPr>
                <w:rFonts w:ascii="Times New Roman" w:hAnsi="Times New Roman" w:cs="Times New Roman"/>
              </w:rPr>
            </w:pPr>
          </w:p>
        </w:tc>
        <w:tc>
          <w:tcPr>
            <w:tcW w:w="1287" w:type="dxa"/>
          </w:tcPr>
          <w:p w:rsidR="00B76E26" w:rsidRPr="00950990" w:rsidRDefault="00B76E26" w:rsidP="002E3F60">
            <w:pPr>
              <w:spacing w:after="0" w:line="240" w:lineRule="auto"/>
              <w:ind w:firstLine="33"/>
              <w:jc w:val="both"/>
              <w:rPr>
                <w:rFonts w:ascii="Times New Roman" w:hAnsi="Times New Roman" w:cs="Times New Roman"/>
              </w:rPr>
            </w:pPr>
          </w:p>
        </w:tc>
        <w:tc>
          <w:tcPr>
            <w:tcW w:w="1287" w:type="dxa"/>
          </w:tcPr>
          <w:p w:rsidR="00B76E26" w:rsidRPr="00950990" w:rsidRDefault="00B76E26" w:rsidP="002E3F60">
            <w:pPr>
              <w:spacing w:after="0" w:line="240" w:lineRule="auto"/>
              <w:ind w:firstLine="21"/>
              <w:jc w:val="both"/>
              <w:rPr>
                <w:rFonts w:ascii="Times New Roman" w:hAnsi="Times New Roman" w:cs="Times New Roman"/>
              </w:rPr>
            </w:pPr>
          </w:p>
        </w:tc>
        <w:tc>
          <w:tcPr>
            <w:tcW w:w="1217" w:type="dxa"/>
          </w:tcPr>
          <w:p w:rsidR="00B76E26" w:rsidRPr="00950990" w:rsidRDefault="00B76E26" w:rsidP="002E3F60">
            <w:pPr>
              <w:spacing w:after="0" w:line="240" w:lineRule="auto"/>
              <w:jc w:val="both"/>
              <w:rPr>
                <w:rFonts w:ascii="Times New Roman" w:hAnsi="Times New Roman" w:cs="Times New Roman"/>
              </w:rPr>
            </w:pPr>
          </w:p>
        </w:tc>
      </w:tr>
      <w:tr w:rsidR="00B76E26" w:rsidRPr="00950990" w:rsidTr="00424B59">
        <w:trPr>
          <w:trHeight w:val="375"/>
        </w:trPr>
        <w:tc>
          <w:tcPr>
            <w:tcW w:w="3489" w:type="dxa"/>
          </w:tcPr>
          <w:p w:rsidR="00B76E26" w:rsidRPr="00950990" w:rsidRDefault="00B76E26" w:rsidP="002E3F60">
            <w:pPr>
              <w:spacing w:after="0" w:line="240" w:lineRule="auto"/>
              <w:ind w:firstLine="284"/>
              <w:jc w:val="both"/>
              <w:rPr>
                <w:rFonts w:ascii="Times New Roman" w:hAnsi="Times New Roman" w:cs="Times New Roman"/>
              </w:rPr>
            </w:pPr>
            <w:r w:rsidRPr="00950990">
              <w:rPr>
                <w:rFonts w:ascii="Times New Roman" w:hAnsi="Times New Roman" w:cs="Times New Roman"/>
              </w:rPr>
              <w:t>Родилось детей</w:t>
            </w:r>
          </w:p>
        </w:tc>
        <w:tc>
          <w:tcPr>
            <w:tcW w:w="1287" w:type="dxa"/>
          </w:tcPr>
          <w:p w:rsidR="00B76E26" w:rsidRPr="00950990" w:rsidRDefault="00B76E26" w:rsidP="002E3F60">
            <w:pPr>
              <w:spacing w:after="0" w:line="240" w:lineRule="auto"/>
              <w:ind w:firstLine="55"/>
              <w:jc w:val="both"/>
              <w:rPr>
                <w:rFonts w:ascii="Times New Roman" w:hAnsi="Times New Roman" w:cs="Times New Roman"/>
              </w:rPr>
            </w:pPr>
            <w:r w:rsidRPr="00950990">
              <w:rPr>
                <w:rFonts w:ascii="Times New Roman" w:hAnsi="Times New Roman" w:cs="Times New Roman"/>
              </w:rPr>
              <w:t>15</w:t>
            </w:r>
          </w:p>
        </w:tc>
        <w:tc>
          <w:tcPr>
            <w:tcW w:w="1287" w:type="dxa"/>
          </w:tcPr>
          <w:p w:rsidR="00B76E26" w:rsidRPr="00950990" w:rsidRDefault="00B76E26" w:rsidP="002E3F60">
            <w:pPr>
              <w:spacing w:after="0" w:line="240" w:lineRule="auto"/>
              <w:ind w:firstLine="44"/>
              <w:jc w:val="both"/>
              <w:rPr>
                <w:rFonts w:ascii="Times New Roman" w:hAnsi="Times New Roman" w:cs="Times New Roman"/>
                <w:lang w:val="en-US"/>
              </w:rPr>
            </w:pPr>
            <w:r w:rsidRPr="00950990">
              <w:rPr>
                <w:rFonts w:ascii="Times New Roman" w:hAnsi="Times New Roman" w:cs="Times New Roman"/>
                <w:lang w:val="en-US"/>
              </w:rPr>
              <w:t>16</w:t>
            </w:r>
          </w:p>
        </w:tc>
        <w:tc>
          <w:tcPr>
            <w:tcW w:w="1287" w:type="dxa"/>
          </w:tcPr>
          <w:p w:rsidR="00B76E26" w:rsidRPr="00950990" w:rsidRDefault="00B76E26" w:rsidP="002E3F60">
            <w:pPr>
              <w:spacing w:after="0" w:line="240" w:lineRule="auto"/>
              <w:ind w:firstLine="33"/>
              <w:jc w:val="both"/>
              <w:rPr>
                <w:rFonts w:ascii="Times New Roman" w:hAnsi="Times New Roman" w:cs="Times New Roman"/>
              </w:rPr>
            </w:pPr>
            <w:r w:rsidRPr="00950990">
              <w:rPr>
                <w:rFonts w:ascii="Times New Roman" w:hAnsi="Times New Roman" w:cs="Times New Roman"/>
              </w:rPr>
              <w:t>28</w:t>
            </w:r>
          </w:p>
        </w:tc>
        <w:tc>
          <w:tcPr>
            <w:tcW w:w="1287" w:type="dxa"/>
          </w:tcPr>
          <w:p w:rsidR="00B76E26" w:rsidRPr="00950990" w:rsidRDefault="00B76E26" w:rsidP="002E3F60">
            <w:pPr>
              <w:spacing w:after="0" w:line="240" w:lineRule="auto"/>
              <w:ind w:firstLine="21"/>
              <w:jc w:val="both"/>
              <w:rPr>
                <w:rFonts w:ascii="Times New Roman" w:hAnsi="Times New Roman" w:cs="Times New Roman"/>
              </w:rPr>
            </w:pPr>
            <w:r w:rsidRPr="00950990">
              <w:rPr>
                <w:rFonts w:ascii="Times New Roman" w:hAnsi="Times New Roman" w:cs="Times New Roman"/>
              </w:rPr>
              <w:t>24</w:t>
            </w:r>
          </w:p>
        </w:tc>
        <w:tc>
          <w:tcPr>
            <w:tcW w:w="1217" w:type="dxa"/>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9</w:t>
            </w:r>
          </w:p>
        </w:tc>
      </w:tr>
      <w:tr w:rsidR="00B76E26" w:rsidRPr="00950990" w:rsidTr="00424B59">
        <w:trPr>
          <w:trHeight w:val="343"/>
        </w:trPr>
        <w:tc>
          <w:tcPr>
            <w:tcW w:w="3489" w:type="dxa"/>
          </w:tcPr>
          <w:p w:rsidR="00B76E26" w:rsidRPr="00950990" w:rsidRDefault="00B76E26" w:rsidP="002E3F60">
            <w:pPr>
              <w:spacing w:after="0" w:line="240" w:lineRule="auto"/>
              <w:ind w:firstLine="284"/>
              <w:jc w:val="both"/>
              <w:rPr>
                <w:rFonts w:ascii="Times New Roman" w:hAnsi="Times New Roman" w:cs="Times New Roman"/>
              </w:rPr>
            </w:pPr>
            <w:r w:rsidRPr="00950990">
              <w:rPr>
                <w:rFonts w:ascii="Times New Roman" w:hAnsi="Times New Roman" w:cs="Times New Roman"/>
              </w:rPr>
              <w:t>Умерло чел.</w:t>
            </w:r>
          </w:p>
        </w:tc>
        <w:tc>
          <w:tcPr>
            <w:tcW w:w="1287" w:type="dxa"/>
          </w:tcPr>
          <w:p w:rsidR="00B76E26" w:rsidRPr="00950990" w:rsidRDefault="00B76E26" w:rsidP="002E3F60">
            <w:pPr>
              <w:spacing w:after="0" w:line="240" w:lineRule="auto"/>
              <w:ind w:firstLine="55"/>
              <w:jc w:val="both"/>
              <w:rPr>
                <w:rFonts w:ascii="Times New Roman" w:hAnsi="Times New Roman" w:cs="Times New Roman"/>
              </w:rPr>
            </w:pPr>
            <w:r w:rsidRPr="00950990">
              <w:rPr>
                <w:rFonts w:ascii="Times New Roman" w:hAnsi="Times New Roman" w:cs="Times New Roman"/>
              </w:rPr>
              <w:t>20</w:t>
            </w:r>
          </w:p>
        </w:tc>
        <w:tc>
          <w:tcPr>
            <w:tcW w:w="1287" w:type="dxa"/>
          </w:tcPr>
          <w:p w:rsidR="00B76E26" w:rsidRPr="00950990" w:rsidRDefault="00B76E26" w:rsidP="002E3F60">
            <w:pPr>
              <w:spacing w:after="0" w:line="240" w:lineRule="auto"/>
              <w:ind w:firstLine="44"/>
              <w:jc w:val="both"/>
              <w:rPr>
                <w:rFonts w:ascii="Times New Roman" w:hAnsi="Times New Roman" w:cs="Times New Roman"/>
                <w:lang w:val="en-US"/>
              </w:rPr>
            </w:pPr>
            <w:r w:rsidRPr="00950990">
              <w:rPr>
                <w:rFonts w:ascii="Times New Roman" w:hAnsi="Times New Roman" w:cs="Times New Roman"/>
                <w:lang w:val="en-US"/>
              </w:rPr>
              <w:t>22</w:t>
            </w:r>
          </w:p>
        </w:tc>
        <w:tc>
          <w:tcPr>
            <w:tcW w:w="1287" w:type="dxa"/>
          </w:tcPr>
          <w:p w:rsidR="00B76E26" w:rsidRPr="00950990" w:rsidRDefault="00B76E26" w:rsidP="002E3F60">
            <w:pPr>
              <w:spacing w:after="0" w:line="240" w:lineRule="auto"/>
              <w:ind w:firstLine="33"/>
              <w:jc w:val="both"/>
              <w:rPr>
                <w:rFonts w:ascii="Times New Roman" w:hAnsi="Times New Roman" w:cs="Times New Roman"/>
              </w:rPr>
            </w:pPr>
            <w:r w:rsidRPr="00950990">
              <w:rPr>
                <w:rFonts w:ascii="Times New Roman" w:hAnsi="Times New Roman" w:cs="Times New Roman"/>
              </w:rPr>
              <w:t>27</w:t>
            </w:r>
          </w:p>
        </w:tc>
        <w:tc>
          <w:tcPr>
            <w:tcW w:w="1287" w:type="dxa"/>
          </w:tcPr>
          <w:p w:rsidR="00B76E26" w:rsidRPr="00950990" w:rsidRDefault="00B76E26" w:rsidP="002E3F60">
            <w:pPr>
              <w:spacing w:after="0" w:line="240" w:lineRule="auto"/>
              <w:ind w:firstLine="21"/>
              <w:jc w:val="both"/>
              <w:rPr>
                <w:rFonts w:ascii="Times New Roman" w:hAnsi="Times New Roman" w:cs="Times New Roman"/>
              </w:rPr>
            </w:pPr>
            <w:r w:rsidRPr="00950990">
              <w:rPr>
                <w:rFonts w:ascii="Times New Roman" w:hAnsi="Times New Roman" w:cs="Times New Roman"/>
              </w:rPr>
              <w:t>28</w:t>
            </w:r>
          </w:p>
        </w:tc>
        <w:tc>
          <w:tcPr>
            <w:tcW w:w="1217" w:type="dxa"/>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13</w:t>
            </w:r>
          </w:p>
        </w:tc>
      </w:tr>
      <w:tr w:rsidR="00B76E26" w:rsidRPr="00950990" w:rsidTr="00424B59">
        <w:trPr>
          <w:trHeight w:val="535"/>
        </w:trPr>
        <w:tc>
          <w:tcPr>
            <w:tcW w:w="3489" w:type="dxa"/>
          </w:tcPr>
          <w:p w:rsidR="00B76E26" w:rsidRPr="00950990" w:rsidRDefault="00B76E26" w:rsidP="002E3F60">
            <w:pPr>
              <w:spacing w:after="0" w:line="240" w:lineRule="auto"/>
              <w:ind w:firstLine="284"/>
              <w:jc w:val="both"/>
              <w:rPr>
                <w:rFonts w:ascii="Times New Roman" w:hAnsi="Times New Roman" w:cs="Times New Roman"/>
                <w:lang w:val="en-US"/>
              </w:rPr>
            </w:pPr>
            <w:r w:rsidRPr="00950990">
              <w:rPr>
                <w:rFonts w:ascii="Times New Roman" w:hAnsi="Times New Roman" w:cs="Times New Roman"/>
              </w:rPr>
              <w:t>Естественный прирост или убыль</w:t>
            </w:r>
            <w:proofErr w:type="gramStart"/>
            <w:r w:rsidRPr="00950990">
              <w:rPr>
                <w:rFonts w:ascii="Times New Roman" w:hAnsi="Times New Roman" w:cs="Times New Roman"/>
              </w:rPr>
              <w:t xml:space="preserve"> (-)</w:t>
            </w:r>
            <w:proofErr w:type="gramEnd"/>
          </w:p>
        </w:tc>
        <w:tc>
          <w:tcPr>
            <w:tcW w:w="1287" w:type="dxa"/>
          </w:tcPr>
          <w:p w:rsidR="00B76E26" w:rsidRPr="00950990" w:rsidRDefault="00B76E26" w:rsidP="002E3F60">
            <w:pPr>
              <w:spacing w:after="0" w:line="240" w:lineRule="auto"/>
              <w:ind w:firstLine="55"/>
              <w:jc w:val="both"/>
              <w:rPr>
                <w:rFonts w:ascii="Times New Roman" w:hAnsi="Times New Roman" w:cs="Times New Roman"/>
              </w:rPr>
            </w:pPr>
            <w:r w:rsidRPr="00950990">
              <w:rPr>
                <w:rFonts w:ascii="Times New Roman" w:hAnsi="Times New Roman" w:cs="Times New Roman"/>
              </w:rPr>
              <w:t>-5</w:t>
            </w:r>
          </w:p>
        </w:tc>
        <w:tc>
          <w:tcPr>
            <w:tcW w:w="1287" w:type="dxa"/>
          </w:tcPr>
          <w:p w:rsidR="00B76E26" w:rsidRPr="00950990" w:rsidRDefault="00B76E26" w:rsidP="002E3F60">
            <w:pPr>
              <w:spacing w:after="0" w:line="240" w:lineRule="auto"/>
              <w:ind w:firstLine="44"/>
              <w:jc w:val="both"/>
              <w:rPr>
                <w:rFonts w:ascii="Times New Roman" w:hAnsi="Times New Roman" w:cs="Times New Roman"/>
              </w:rPr>
            </w:pPr>
            <w:r w:rsidRPr="00950990">
              <w:rPr>
                <w:rFonts w:ascii="Times New Roman" w:hAnsi="Times New Roman" w:cs="Times New Roman"/>
              </w:rPr>
              <w:t>-6</w:t>
            </w:r>
          </w:p>
        </w:tc>
        <w:tc>
          <w:tcPr>
            <w:tcW w:w="1287" w:type="dxa"/>
          </w:tcPr>
          <w:p w:rsidR="00B76E26" w:rsidRPr="00950990" w:rsidRDefault="00B76E26" w:rsidP="002E3F60">
            <w:pPr>
              <w:spacing w:after="0" w:line="240" w:lineRule="auto"/>
              <w:ind w:firstLine="33"/>
              <w:jc w:val="both"/>
              <w:rPr>
                <w:rFonts w:ascii="Times New Roman" w:hAnsi="Times New Roman" w:cs="Times New Roman"/>
              </w:rPr>
            </w:pPr>
            <w:r w:rsidRPr="00950990">
              <w:rPr>
                <w:rFonts w:ascii="Times New Roman" w:hAnsi="Times New Roman" w:cs="Times New Roman"/>
              </w:rPr>
              <w:t>+ 1</w:t>
            </w:r>
          </w:p>
        </w:tc>
        <w:tc>
          <w:tcPr>
            <w:tcW w:w="1287" w:type="dxa"/>
          </w:tcPr>
          <w:p w:rsidR="00B76E26" w:rsidRPr="00950990" w:rsidRDefault="00B76E26" w:rsidP="002E3F60">
            <w:pPr>
              <w:spacing w:after="0" w:line="240" w:lineRule="auto"/>
              <w:ind w:firstLine="21"/>
              <w:jc w:val="both"/>
              <w:rPr>
                <w:rFonts w:ascii="Times New Roman" w:hAnsi="Times New Roman" w:cs="Times New Roman"/>
              </w:rPr>
            </w:pPr>
            <w:r w:rsidRPr="00950990">
              <w:rPr>
                <w:rFonts w:ascii="Times New Roman" w:hAnsi="Times New Roman" w:cs="Times New Roman"/>
              </w:rPr>
              <w:t>-4</w:t>
            </w:r>
          </w:p>
        </w:tc>
        <w:tc>
          <w:tcPr>
            <w:tcW w:w="1217" w:type="dxa"/>
          </w:tcPr>
          <w:p w:rsidR="00B76E26" w:rsidRPr="00950990" w:rsidRDefault="00B76E26" w:rsidP="002E3F60">
            <w:pPr>
              <w:spacing w:after="0" w:line="240" w:lineRule="auto"/>
              <w:jc w:val="both"/>
              <w:rPr>
                <w:rFonts w:ascii="Times New Roman" w:hAnsi="Times New Roman" w:cs="Times New Roman"/>
              </w:rPr>
            </w:pPr>
            <w:r w:rsidRPr="00950990">
              <w:rPr>
                <w:rFonts w:ascii="Times New Roman" w:hAnsi="Times New Roman" w:cs="Times New Roman"/>
              </w:rPr>
              <w:t>-4</w:t>
            </w:r>
          </w:p>
        </w:tc>
      </w:tr>
    </w:tbl>
    <w:p w:rsidR="00D40B2E" w:rsidRPr="00950990" w:rsidRDefault="00D40B2E" w:rsidP="00460D9E">
      <w:pPr>
        <w:spacing w:after="0" w:line="240" w:lineRule="auto"/>
        <w:ind w:firstLine="709"/>
        <w:jc w:val="both"/>
        <w:rPr>
          <w:rFonts w:ascii="Times New Roman" w:hAnsi="Times New Roman" w:cs="Times New Roman"/>
          <w:sz w:val="24"/>
          <w:szCs w:val="24"/>
        </w:rPr>
      </w:pP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Целью демографической политики согласно действующему генеральному плану должно стать снижение темпов естественной убыли населения, рост рождаемости и ожидаемой продолжительности жизни, стабилизация численности населения.</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При сохранении ключевых положительных тенденций в улучшении демографической ситуации на территории поселения прогнозируется сохранение  численности населения до 1100 человек к 2025 году.</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xml:space="preserve">На период действия генерального плана и срок реализации Программы вплоть до 2025 года изменения половозрастного состава населения не прогнозируется. </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Площадь жилищного фонда муниципального образования составляет 22000 кв.м. в т.ч. муниципальные – 6500 кв</w:t>
      </w:r>
      <w:proofErr w:type="gramStart"/>
      <w:r w:rsidRPr="00950990">
        <w:rPr>
          <w:rFonts w:ascii="Times New Roman" w:hAnsi="Times New Roman" w:cs="Times New Roman"/>
          <w:sz w:val="24"/>
          <w:szCs w:val="24"/>
        </w:rPr>
        <w:t>.м</w:t>
      </w:r>
      <w:proofErr w:type="gramEnd"/>
      <w:r w:rsidRPr="00950990">
        <w:rPr>
          <w:rFonts w:ascii="Times New Roman" w:hAnsi="Times New Roman" w:cs="Times New Roman"/>
          <w:sz w:val="24"/>
          <w:szCs w:val="24"/>
        </w:rPr>
        <w:t xml:space="preserve">; частные – 15500 кв.м. Большинство жилых домов нуждается в ремонте. Степень износа жилого фонда колеблется от 30-75%. </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Уровень жилищной обеспеченности по муниципальному образованию составляет 20 кв.м. жилой площади на 1 человека.</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lastRenderedPageBreak/>
        <w:t xml:space="preserve">Значительная часть территории поселков находится в зоне возможного подтопления в период весенне-летних паводков. </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Главная цель и задача жилищного строительства – это рост реальной обеспеченности населения жильем, одного из важных индикаторов уровня жизни населения.</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xml:space="preserve">Согласно действующему генеральному плану поселения в сложившейся застройке предлагается сохранение плотности, предусмотрено незначительное развитие территории п. </w:t>
      </w:r>
      <w:proofErr w:type="gramStart"/>
      <w:r w:rsidRPr="00950990">
        <w:rPr>
          <w:rFonts w:ascii="Times New Roman" w:hAnsi="Times New Roman" w:cs="Times New Roman"/>
          <w:sz w:val="24"/>
          <w:szCs w:val="24"/>
        </w:rPr>
        <w:t>Соляная</w:t>
      </w:r>
      <w:proofErr w:type="gramEnd"/>
      <w:r w:rsidRPr="00950990">
        <w:rPr>
          <w:rFonts w:ascii="Times New Roman" w:hAnsi="Times New Roman" w:cs="Times New Roman"/>
          <w:sz w:val="24"/>
          <w:szCs w:val="24"/>
        </w:rPr>
        <w:t xml:space="preserve"> за счет территорий новой жилой застройки на востоке и юге поселка.</w:t>
      </w:r>
    </w:p>
    <w:p w:rsidR="00B76E26" w:rsidRPr="00950990" w:rsidRDefault="00B76E26" w:rsidP="00460D9E">
      <w:pPr>
        <w:spacing w:after="0" w:line="240" w:lineRule="auto"/>
        <w:ind w:firstLine="709"/>
        <w:jc w:val="both"/>
        <w:rPr>
          <w:rFonts w:ascii="Times New Roman" w:hAnsi="Times New Roman" w:cs="Times New Roman"/>
          <w:u w:val="single"/>
        </w:rPr>
      </w:pPr>
    </w:p>
    <w:p w:rsidR="00B76E26" w:rsidRPr="00950990" w:rsidRDefault="00B76E26" w:rsidP="00460D9E">
      <w:pPr>
        <w:spacing w:after="0" w:line="240" w:lineRule="auto"/>
        <w:ind w:firstLine="709"/>
        <w:jc w:val="both"/>
        <w:rPr>
          <w:rFonts w:ascii="Times New Roman" w:hAnsi="Times New Roman" w:cs="Times New Roman"/>
          <w:b/>
          <w:i/>
          <w:sz w:val="24"/>
          <w:szCs w:val="24"/>
          <w:u w:val="single"/>
        </w:rPr>
      </w:pPr>
      <w:r w:rsidRPr="00950990">
        <w:rPr>
          <w:rFonts w:ascii="Times New Roman" w:hAnsi="Times New Roman" w:cs="Times New Roman"/>
          <w:b/>
          <w:i/>
          <w:sz w:val="24"/>
          <w:szCs w:val="24"/>
          <w:u w:val="single"/>
        </w:rPr>
        <w:t>3.2 занятость</w:t>
      </w:r>
    </w:p>
    <w:p w:rsidR="00B76E26" w:rsidRPr="00950990" w:rsidRDefault="00B76E26" w:rsidP="00460D9E">
      <w:pPr>
        <w:spacing w:after="0" w:line="240" w:lineRule="auto"/>
        <w:ind w:firstLine="709"/>
        <w:jc w:val="both"/>
        <w:rPr>
          <w:rFonts w:ascii="Times New Roman" w:hAnsi="Times New Roman" w:cs="Times New Roman"/>
          <w:i/>
          <w:sz w:val="24"/>
          <w:szCs w:val="24"/>
          <w:u w:val="single"/>
        </w:rPr>
      </w:pP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xml:space="preserve">Проблемой на рынке труда в Соляновском МО остается несоответствие между спросом и предложением рабочей силы. </w:t>
      </w:r>
    </w:p>
    <w:p w:rsidR="00B76E26" w:rsidRPr="00950990" w:rsidRDefault="00B76E26" w:rsidP="00460D9E">
      <w:pPr>
        <w:spacing w:after="0" w:line="240" w:lineRule="auto"/>
        <w:ind w:firstLine="709"/>
        <w:jc w:val="both"/>
        <w:rPr>
          <w:rFonts w:ascii="Times New Roman" w:hAnsi="Times New Roman" w:cs="Times New Roman"/>
          <w:color w:val="000000"/>
          <w:sz w:val="24"/>
          <w:szCs w:val="24"/>
          <w:lang w:val="uk-UA"/>
        </w:rPr>
      </w:pPr>
      <w:r w:rsidRPr="00950990">
        <w:rPr>
          <w:rFonts w:ascii="Times New Roman" w:hAnsi="Times New Roman" w:cs="Times New Roman"/>
          <w:sz w:val="24"/>
          <w:szCs w:val="24"/>
        </w:rPr>
        <w:t>Экономический потенциал и занятость населения в различных отраслях представлены в таблице 6</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В муниципальном образовании проживает 1103 человека. Доля трудовых ресурсов в численности населения 53%  или 583 человека.</w:t>
      </w:r>
    </w:p>
    <w:p w:rsidR="00B76E26" w:rsidRPr="00950990" w:rsidRDefault="00B76E26" w:rsidP="00460D9E">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Из числа находящихся в трудоспособном возрасте граждан заняты в экономике сельского поселения по учреждениям бюджетной сферы и предприятиям:</w:t>
      </w:r>
    </w:p>
    <w:p w:rsidR="00B76E26" w:rsidRPr="00950990" w:rsidRDefault="00B76E26" w:rsidP="00424B59">
      <w:pPr>
        <w:spacing w:after="0" w:line="240" w:lineRule="auto"/>
        <w:ind w:firstLine="709"/>
        <w:jc w:val="right"/>
        <w:rPr>
          <w:rFonts w:ascii="Times New Roman" w:hAnsi="Times New Roman" w:cs="Times New Roman"/>
        </w:rPr>
      </w:pPr>
      <w:r w:rsidRPr="00950990">
        <w:rPr>
          <w:rFonts w:ascii="Times New Roman" w:hAnsi="Times New Roman" w:cs="Times New Roman"/>
        </w:rPr>
        <w:t>Таблица 6</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5040"/>
        <w:gridCol w:w="1800"/>
        <w:gridCol w:w="1800"/>
      </w:tblGrid>
      <w:tr w:rsidR="00B76E26" w:rsidRPr="00950990" w:rsidTr="00D40B2E">
        <w:trPr>
          <w:trHeight w:val="455"/>
        </w:trPr>
        <w:tc>
          <w:tcPr>
            <w:tcW w:w="648"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w:t>
            </w:r>
          </w:p>
        </w:tc>
        <w:tc>
          <w:tcPr>
            <w:tcW w:w="5040" w:type="dxa"/>
            <w:tcBorders>
              <w:top w:val="single" w:sz="4" w:space="0" w:color="auto"/>
              <w:left w:val="single" w:sz="4" w:space="0" w:color="auto"/>
              <w:bottom w:val="single" w:sz="4" w:space="0" w:color="auto"/>
              <w:right w:val="single" w:sz="4" w:space="0" w:color="auto"/>
            </w:tcBorders>
          </w:tcPr>
          <w:p w:rsidR="00B76E26" w:rsidRPr="00950990" w:rsidRDefault="002E3F60" w:rsidP="00BB59C9">
            <w:pPr>
              <w:spacing w:after="60" w:line="240" w:lineRule="auto"/>
              <w:jc w:val="center"/>
              <w:rPr>
                <w:rFonts w:ascii="Times New Roman" w:hAnsi="Times New Roman" w:cs="Times New Roman"/>
                <w:sz w:val="24"/>
                <w:szCs w:val="24"/>
              </w:rPr>
            </w:pPr>
            <w:r w:rsidRPr="00950990">
              <w:rPr>
                <w:rFonts w:ascii="Times New Roman" w:hAnsi="Times New Roman" w:cs="Times New Roman"/>
                <w:sz w:val="24"/>
                <w:szCs w:val="24"/>
              </w:rPr>
              <w:t>Н</w:t>
            </w:r>
            <w:r w:rsidR="00B76E26" w:rsidRPr="00950990">
              <w:rPr>
                <w:rFonts w:ascii="Times New Roman" w:hAnsi="Times New Roman" w:cs="Times New Roman"/>
                <w:sz w:val="24"/>
                <w:szCs w:val="24"/>
              </w:rPr>
              <w:t>аименование</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sz w:val="24"/>
                <w:szCs w:val="24"/>
              </w:rPr>
            </w:pPr>
            <w:r w:rsidRPr="00950990">
              <w:rPr>
                <w:rFonts w:ascii="Times New Roman" w:hAnsi="Times New Roman" w:cs="Times New Roman"/>
                <w:sz w:val="24"/>
                <w:szCs w:val="24"/>
              </w:rPr>
              <w:t>2013г. чел.</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sz w:val="24"/>
                <w:szCs w:val="24"/>
              </w:rPr>
            </w:pPr>
            <w:r w:rsidRPr="00950990">
              <w:rPr>
                <w:rFonts w:ascii="Times New Roman" w:hAnsi="Times New Roman" w:cs="Times New Roman"/>
                <w:sz w:val="24"/>
                <w:szCs w:val="24"/>
              </w:rPr>
              <w:t>2014г. чел.</w:t>
            </w:r>
          </w:p>
        </w:tc>
      </w:tr>
      <w:tr w:rsidR="00B76E26" w:rsidRPr="00950990" w:rsidTr="00BB59C9">
        <w:trPr>
          <w:trHeight w:val="285"/>
        </w:trPr>
        <w:tc>
          <w:tcPr>
            <w:tcW w:w="648"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rPr>
                <w:rFonts w:ascii="Times New Roman" w:hAnsi="Times New Roman" w:cs="Times New Roman"/>
                <w:sz w:val="24"/>
                <w:szCs w:val="24"/>
              </w:rPr>
            </w:pPr>
            <w:r w:rsidRPr="00950990">
              <w:rPr>
                <w:rFonts w:ascii="Times New Roman" w:hAnsi="Times New Roman" w:cs="Times New Roman"/>
                <w:sz w:val="24"/>
                <w:szCs w:val="24"/>
              </w:rPr>
              <w:t>ООО «</w:t>
            </w:r>
            <w:proofErr w:type="spellStart"/>
            <w:r w:rsidRPr="00950990">
              <w:rPr>
                <w:rFonts w:ascii="Times New Roman" w:hAnsi="Times New Roman" w:cs="Times New Roman"/>
                <w:sz w:val="24"/>
                <w:szCs w:val="24"/>
              </w:rPr>
              <w:t>Реаль</w:t>
            </w:r>
            <w:proofErr w:type="spellEnd"/>
            <w:r w:rsidRPr="00950990">
              <w:rPr>
                <w:rFonts w:ascii="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sz w:val="24"/>
                <w:szCs w:val="24"/>
              </w:rPr>
            </w:pPr>
            <w:r w:rsidRPr="00950990">
              <w:rPr>
                <w:rFonts w:ascii="Times New Roman" w:hAnsi="Times New Roman" w:cs="Times New Roman"/>
                <w:sz w:val="24"/>
                <w:szCs w:val="24"/>
              </w:rPr>
              <w:t>18</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sz w:val="24"/>
                <w:szCs w:val="24"/>
              </w:rPr>
            </w:pPr>
            <w:r w:rsidRPr="00950990">
              <w:rPr>
                <w:rFonts w:ascii="Times New Roman" w:hAnsi="Times New Roman" w:cs="Times New Roman"/>
                <w:sz w:val="24"/>
                <w:szCs w:val="24"/>
              </w:rPr>
              <w:t>17</w:t>
            </w:r>
          </w:p>
        </w:tc>
      </w:tr>
      <w:tr w:rsidR="00B76E26" w:rsidRPr="00950990" w:rsidTr="00BB59C9">
        <w:trPr>
          <w:trHeight w:val="275"/>
        </w:trPr>
        <w:tc>
          <w:tcPr>
            <w:tcW w:w="648"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2</w:t>
            </w:r>
          </w:p>
        </w:tc>
        <w:tc>
          <w:tcPr>
            <w:tcW w:w="504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rPr>
                <w:rFonts w:ascii="Times New Roman" w:hAnsi="Times New Roman" w:cs="Times New Roman"/>
                <w:sz w:val="24"/>
                <w:szCs w:val="24"/>
              </w:rPr>
            </w:pPr>
            <w:r w:rsidRPr="00950990">
              <w:rPr>
                <w:rFonts w:ascii="Times New Roman" w:hAnsi="Times New Roman" w:cs="Times New Roman"/>
                <w:sz w:val="24"/>
                <w:szCs w:val="24"/>
              </w:rPr>
              <w:t>ООО «Лилия»</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sz w:val="24"/>
                <w:szCs w:val="24"/>
              </w:rPr>
            </w:pPr>
            <w:r w:rsidRPr="00950990">
              <w:rPr>
                <w:rFonts w:ascii="Times New Roman" w:hAnsi="Times New Roman" w:cs="Times New Roman"/>
                <w:sz w:val="24"/>
                <w:szCs w:val="24"/>
              </w:rPr>
              <w:t>6</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sz w:val="24"/>
                <w:szCs w:val="24"/>
              </w:rPr>
            </w:pPr>
            <w:r w:rsidRPr="00950990">
              <w:rPr>
                <w:rFonts w:ascii="Times New Roman" w:hAnsi="Times New Roman" w:cs="Times New Roman"/>
                <w:sz w:val="24"/>
                <w:szCs w:val="24"/>
              </w:rPr>
              <w:t>6</w:t>
            </w:r>
          </w:p>
        </w:tc>
      </w:tr>
      <w:tr w:rsidR="00B76E26" w:rsidRPr="00950990" w:rsidTr="00BB59C9">
        <w:trPr>
          <w:trHeight w:val="279"/>
        </w:trPr>
        <w:tc>
          <w:tcPr>
            <w:tcW w:w="648"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3</w:t>
            </w:r>
          </w:p>
        </w:tc>
        <w:tc>
          <w:tcPr>
            <w:tcW w:w="504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rPr>
                <w:rFonts w:ascii="Times New Roman" w:hAnsi="Times New Roman" w:cs="Times New Roman"/>
                <w:sz w:val="24"/>
                <w:szCs w:val="24"/>
              </w:rPr>
            </w:pPr>
            <w:r w:rsidRPr="00950990">
              <w:rPr>
                <w:rFonts w:ascii="Times New Roman" w:hAnsi="Times New Roman" w:cs="Times New Roman"/>
                <w:sz w:val="24"/>
                <w:szCs w:val="24"/>
              </w:rPr>
              <w:t>образование</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sz w:val="24"/>
                <w:szCs w:val="24"/>
              </w:rPr>
            </w:pPr>
            <w:r w:rsidRPr="00950990">
              <w:rPr>
                <w:rFonts w:ascii="Times New Roman" w:hAnsi="Times New Roman" w:cs="Times New Roman"/>
                <w:sz w:val="24"/>
                <w:szCs w:val="24"/>
              </w:rPr>
              <w:t>53</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sz w:val="24"/>
                <w:szCs w:val="24"/>
              </w:rPr>
            </w:pPr>
            <w:r w:rsidRPr="00950990">
              <w:rPr>
                <w:rFonts w:ascii="Times New Roman" w:hAnsi="Times New Roman" w:cs="Times New Roman"/>
                <w:sz w:val="24"/>
                <w:szCs w:val="24"/>
              </w:rPr>
              <w:t>50</w:t>
            </w:r>
          </w:p>
        </w:tc>
      </w:tr>
      <w:tr w:rsidR="00B76E26" w:rsidRPr="00950990" w:rsidTr="00424B59">
        <w:tc>
          <w:tcPr>
            <w:tcW w:w="648"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4</w:t>
            </w:r>
          </w:p>
        </w:tc>
        <w:tc>
          <w:tcPr>
            <w:tcW w:w="504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rPr>
                <w:rFonts w:ascii="Times New Roman" w:hAnsi="Times New Roman" w:cs="Times New Roman"/>
                <w:sz w:val="24"/>
                <w:szCs w:val="24"/>
              </w:rPr>
            </w:pPr>
            <w:r w:rsidRPr="00950990">
              <w:rPr>
                <w:rFonts w:ascii="Times New Roman" w:hAnsi="Times New Roman" w:cs="Times New Roman"/>
                <w:sz w:val="24"/>
                <w:szCs w:val="24"/>
              </w:rPr>
              <w:t>культура</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sz w:val="24"/>
                <w:szCs w:val="24"/>
              </w:rPr>
            </w:pPr>
            <w:r w:rsidRPr="00950990">
              <w:rPr>
                <w:rFonts w:ascii="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sz w:val="24"/>
                <w:szCs w:val="24"/>
              </w:rPr>
            </w:pPr>
            <w:r w:rsidRPr="00950990">
              <w:rPr>
                <w:rFonts w:ascii="Times New Roman" w:hAnsi="Times New Roman" w:cs="Times New Roman"/>
                <w:sz w:val="24"/>
                <w:szCs w:val="24"/>
              </w:rPr>
              <w:t>5</w:t>
            </w:r>
          </w:p>
        </w:tc>
      </w:tr>
      <w:tr w:rsidR="00B76E26" w:rsidRPr="00950990" w:rsidTr="00424B59">
        <w:tc>
          <w:tcPr>
            <w:tcW w:w="648"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5</w:t>
            </w:r>
          </w:p>
        </w:tc>
        <w:tc>
          <w:tcPr>
            <w:tcW w:w="504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rPr>
                <w:rFonts w:ascii="Times New Roman" w:hAnsi="Times New Roman" w:cs="Times New Roman"/>
                <w:sz w:val="24"/>
                <w:szCs w:val="24"/>
              </w:rPr>
            </w:pPr>
            <w:r w:rsidRPr="00950990">
              <w:rPr>
                <w:rFonts w:ascii="Times New Roman" w:hAnsi="Times New Roman" w:cs="Times New Roman"/>
                <w:sz w:val="24"/>
                <w:szCs w:val="24"/>
              </w:rPr>
              <w:t>здравоохранение</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sz w:val="24"/>
                <w:szCs w:val="24"/>
              </w:rPr>
            </w:pPr>
            <w:r w:rsidRPr="00950990">
              <w:rPr>
                <w:rFonts w:ascii="Times New Roman" w:hAnsi="Times New Roman" w:cs="Times New Roman"/>
                <w:sz w:val="24"/>
                <w:szCs w:val="24"/>
              </w:rPr>
              <w:t>6</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sz w:val="24"/>
                <w:szCs w:val="24"/>
              </w:rPr>
            </w:pPr>
            <w:r w:rsidRPr="00950990">
              <w:rPr>
                <w:rFonts w:ascii="Times New Roman" w:hAnsi="Times New Roman" w:cs="Times New Roman"/>
                <w:sz w:val="24"/>
                <w:szCs w:val="24"/>
              </w:rPr>
              <w:t>4</w:t>
            </w:r>
          </w:p>
        </w:tc>
      </w:tr>
      <w:tr w:rsidR="00B76E26" w:rsidRPr="00950990" w:rsidTr="00424B59">
        <w:tc>
          <w:tcPr>
            <w:tcW w:w="648"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6</w:t>
            </w:r>
          </w:p>
        </w:tc>
        <w:tc>
          <w:tcPr>
            <w:tcW w:w="504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rPr>
                <w:rFonts w:ascii="Times New Roman" w:hAnsi="Times New Roman" w:cs="Times New Roman"/>
                <w:sz w:val="24"/>
                <w:szCs w:val="24"/>
              </w:rPr>
            </w:pPr>
            <w:r w:rsidRPr="00950990">
              <w:rPr>
                <w:rFonts w:ascii="Times New Roman" w:hAnsi="Times New Roman" w:cs="Times New Roman"/>
                <w:sz w:val="24"/>
                <w:szCs w:val="24"/>
              </w:rPr>
              <w:t>почта, связь</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sz w:val="24"/>
                <w:szCs w:val="24"/>
              </w:rPr>
            </w:pPr>
            <w:r w:rsidRPr="00950990">
              <w:rPr>
                <w:rFonts w:ascii="Times New Roman" w:hAnsi="Times New Roman" w:cs="Times New Roman"/>
                <w:sz w:val="24"/>
                <w:szCs w:val="24"/>
              </w:rPr>
              <w:t>4</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sz w:val="24"/>
                <w:szCs w:val="24"/>
              </w:rPr>
            </w:pPr>
            <w:r w:rsidRPr="00950990">
              <w:rPr>
                <w:rFonts w:ascii="Times New Roman" w:hAnsi="Times New Roman" w:cs="Times New Roman"/>
                <w:sz w:val="24"/>
                <w:szCs w:val="24"/>
              </w:rPr>
              <w:t>4</w:t>
            </w:r>
          </w:p>
        </w:tc>
      </w:tr>
      <w:tr w:rsidR="00B76E26" w:rsidRPr="00950990" w:rsidTr="00424B59">
        <w:tc>
          <w:tcPr>
            <w:tcW w:w="648"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7</w:t>
            </w:r>
          </w:p>
        </w:tc>
        <w:tc>
          <w:tcPr>
            <w:tcW w:w="504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rPr>
                <w:rFonts w:ascii="Times New Roman" w:hAnsi="Times New Roman" w:cs="Times New Roman"/>
                <w:sz w:val="24"/>
                <w:szCs w:val="24"/>
              </w:rPr>
            </w:pPr>
            <w:r w:rsidRPr="00950990">
              <w:rPr>
                <w:rFonts w:ascii="Times New Roman" w:hAnsi="Times New Roman" w:cs="Times New Roman"/>
                <w:sz w:val="24"/>
                <w:szCs w:val="24"/>
              </w:rPr>
              <w:t>торговля</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sz w:val="24"/>
                <w:szCs w:val="24"/>
              </w:rPr>
            </w:pPr>
            <w:r w:rsidRPr="00950990">
              <w:rPr>
                <w:rFonts w:ascii="Times New Roman" w:hAnsi="Times New Roman" w:cs="Times New Roman"/>
                <w:sz w:val="24"/>
                <w:szCs w:val="24"/>
              </w:rPr>
              <w:t>4</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sz w:val="24"/>
                <w:szCs w:val="24"/>
              </w:rPr>
            </w:pPr>
            <w:r w:rsidRPr="00950990">
              <w:rPr>
                <w:rFonts w:ascii="Times New Roman" w:hAnsi="Times New Roman" w:cs="Times New Roman"/>
                <w:sz w:val="24"/>
                <w:szCs w:val="24"/>
              </w:rPr>
              <w:t>-</w:t>
            </w:r>
          </w:p>
        </w:tc>
      </w:tr>
      <w:tr w:rsidR="00B76E26" w:rsidRPr="00950990" w:rsidTr="00424B59">
        <w:tc>
          <w:tcPr>
            <w:tcW w:w="648"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8</w:t>
            </w:r>
          </w:p>
        </w:tc>
        <w:tc>
          <w:tcPr>
            <w:tcW w:w="504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rPr>
                <w:rFonts w:ascii="Times New Roman" w:hAnsi="Times New Roman" w:cs="Times New Roman"/>
                <w:sz w:val="24"/>
                <w:szCs w:val="24"/>
              </w:rPr>
            </w:pPr>
            <w:r w:rsidRPr="00950990">
              <w:rPr>
                <w:rFonts w:ascii="Times New Roman" w:hAnsi="Times New Roman" w:cs="Times New Roman"/>
                <w:sz w:val="24"/>
                <w:szCs w:val="24"/>
              </w:rPr>
              <w:t>социальная помощь на дому</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sz w:val="24"/>
                <w:szCs w:val="24"/>
              </w:rPr>
            </w:pPr>
            <w:r w:rsidRPr="00950990">
              <w:rPr>
                <w:rFonts w:ascii="Times New Roman" w:hAnsi="Times New Roman" w:cs="Times New Roman"/>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sz w:val="24"/>
                <w:szCs w:val="24"/>
              </w:rPr>
            </w:pPr>
            <w:r w:rsidRPr="00950990">
              <w:rPr>
                <w:rFonts w:ascii="Times New Roman" w:hAnsi="Times New Roman" w:cs="Times New Roman"/>
                <w:sz w:val="24"/>
                <w:szCs w:val="24"/>
              </w:rPr>
              <w:t>3</w:t>
            </w:r>
          </w:p>
        </w:tc>
      </w:tr>
      <w:tr w:rsidR="00B76E26" w:rsidRPr="00950990" w:rsidTr="00424B59">
        <w:tc>
          <w:tcPr>
            <w:tcW w:w="648"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9</w:t>
            </w:r>
          </w:p>
        </w:tc>
        <w:tc>
          <w:tcPr>
            <w:tcW w:w="504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rPr>
                <w:rFonts w:ascii="Times New Roman" w:hAnsi="Times New Roman" w:cs="Times New Roman"/>
                <w:sz w:val="24"/>
                <w:szCs w:val="24"/>
              </w:rPr>
            </w:pPr>
            <w:r w:rsidRPr="00950990">
              <w:rPr>
                <w:rFonts w:ascii="Times New Roman" w:hAnsi="Times New Roman" w:cs="Times New Roman"/>
                <w:sz w:val="24"/>
                <w:szCs w:val="24"/>
              </w:rPr>
              <w:t>администрация</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sz w:val="24"/>
                <w:szCs w:val="24"/>
              </w:rPr>
            </w:pPr>
            <w:r w:rsidRPr="00950990">
              <w:rPr>
                <w:rFonts w:ascii="Times New Roman" w:hAnsi="Times New Roman" w:cs="Times New Roman"/>
                <w:sz w:val="24"/>
                <w:szCs w:val="24"/>
              </w:rPr>
              <w:t>8</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sz w:val="24"/>
                <w:szCs w:val="24"/>
              </w:rPr>
            </w:pPr>
            <w:r w:rsidRPr="00950990">
              <w:rPr>
                <w:rFonts w:ascii="Times New Roman" w:hAnsi="Times New Roman" w:cs="Times New Roman"/>
                <w:sz w:val="24"/>
                <w:szCs w:val="24"/>
              </w:rPr>
              <w:t>8</w:t>
            </w:r>
          </w:p>
        </w:tc>
      </w:tr>
      <w:tr w:rsidR="00B76E26" w:rsidRPr="00950990" w:rsidTr="00424B59">
        <w:tc>
          <w:tcPr>
            <w:tcW w:w="648" w:type="dxa"/>
            <w:tcBorders>
              <w:top w:val="single" w:sz="4" w:space="0" w:color="auto"/>
              <w:left w:val="single" w:sz="4" w:space="0" w:color="auto"/>
              <w:bottom w:val="single" w:sz="4" w:space="0" w:color="auto"/>
              <w:right w:val="single" w:sz="4" w:space="0" w:color="auto"/>
            </w:tcBorders>
          </w:tcPr>
          <w:p w:rsidR="00B76E26" w:rsidRPr="00950990" w:rsidRDefault="002E3F60" w:rsidP="00BB59C9">
            <w:pPr>
              <w:spacing w:after="6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rPr>
                <w:rFonts w:ascii="Times New Roman" w:hAnsi="Times New Roman" w:cs="Times New Roman"/>
                <w:sz w:val="24"/>
                <w:szCs w:val="24"/>
              </w:rPr>
            </w:pPr>
            <w:r w:rsidRPr="00950990">
              <w:rPr>
                <w:rFonts w:ascii="Times New Roman" w:hAnsi="Times New Roman" w:cs="Times New Roman"/>
                <w:sz w:val="24"/>
                <w:szCs w:val="24"/>
              </w:rPr>
              <w:t>Тайшетский лесхоз</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sz w:val="24"/>
                <w:szCs w:val="24"/>
              </w:rPr>
            </w:pPr>
            <w:r w:rsidRPr="00950990">
              <w:rPr>
                <w:rFonts w:ascii="Times New Roman" w:hAnsi="Times New Roman" w:cs="Times New Roman"/>
                <w:sz w:val="24"/>
                <w:szCs w:val="24"/>
              </w:rPr>
              <w:t>11</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sz w:val="24"/>
                <w:szCs w:val="24"/>
              </w:rPr>
            </w:pPr>
            <w:r w:rsidRPr="00950990">
              <w:rPr>
                <w:rFonts w:ascii="Times New Roman" w:hAnsi="Times New Roman" w:cs="Times New Roman"/>
                <w:sz w:val="24"/>
                <w:szCs w:val="24"/>
              </w:rPr>
              <w:t>11</w:t>
            </w:r>
          </w:p>
        </w:tc>
      </w:tr>
      <w:tr w:rsidR="00B76E26" w:rsidRPr="00950990" w:rsidTr="00FD00D6">
        <w:trPr>
          <w:trHeight w:val="452"/>
        </w:trPr>
        <w:tc>
          <w:tcPr>
            <w:tcW w:w="648"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ind w:firstLine="709"/>
              <w:jc w:val="both"/>
              <w:rPr>
                <w:rFonts w:ascii="Times New Roman" w:hAnsi="Times New Roman" w:cs="Times New Roman"/>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rPr>
                <w:rFonts w:ascii="Times New Roman" w:hAnsi="Times New Roman" w:cs="Times New Roman"/>
                <w:b/>
                <w:sz w:val="24"/>
                <w:szCs w:val="24"/>
              </w:rPr>
            </w:pPr>
            <w:r w:rsidRPr="00950990">
              <w:rPr>
                <w:rFonts w:ascii="Times New Roman" w:hAnsi="Times New Roman" w:cs="Times New Roman"/>
                <w:b/>
                <w:sz w:val="24"/>
                <w:szCs w:val="24"/>
              </w:rPr>
              <w:t>итого</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b/>
                <w:sz w:val="24"/>
                <w:szCs w:val="24"/>
              </w:rPr>
            </w:pPr>
            <w:r w:rsidRPr="00950990">
              <w:rPr>
                <w:rFonts w:ascii="Times New Roman" w:hAnsi="Times New Roman" w:cs="Times New Roman"/>
                <w:b/>
                <w:sz w:val="24"/>
                <w:szCs w:val="24"/>
              </w:rPr>
              <w:t>117</w:t>
            </w:r>
          </w:p>
        </w:tc>
        <w:tc>
          <w:tcPr>
            <w:tcW w:w="1800" w:type="dxa"/>
            <w:tcBorders>
              <w:top w:val="single" w:sz="4" w:space="0" w:color="auto"/>
              <w:left w:val="single" w:sz="4" w:space="0" w:color="auto"/>
              <w:bottom w:val="single" w:sz="4" w:space="0" w:color="auto"/>
              <w:right w:val="single" w:sz="4" w:space="0" w:color="auto"/>
            </w:tcBorders>
          </w:tcPr>
          <w:p w:rsidR="00B76E26" w:rsidRPr="00950990" w:rsidRDefault="00B76E26" w:rsidP="00BB59C9">
            <w:pPr>
              <w:spacing w:after="60" w:line="240" w:lineRule="auto"/>
              <w:jc w:val="both"/>
              <w:rPr>
                <w:rFonts w:ascii="Times New Roman" w:hAnsi="Times New Roman" w:cs="Times New Roman"/>
                <w:b/>
                <w:sz w:val="24"/>
                <w:szCs w:val="24"/>
              </w:rPr>
            </w:pPr>
            <w:r w:rsidRPr="00950990">
              <w:rPr>
                <w:rFonts w:ascii="Times New Roman" w:hAnsi="Times New Roman" w:cs="Times New Roman"/>
                <w:b/>
                <w:sz w:val="24"/>
                <w:szCs w:val="24"/>
              </w:rPr>
              <w:t>108</w:t>
            </w:r>
          </w:p>
        </w:tc>
      </w:tr>
    </w:tbl>
    <w:p w:rsidR="00B76E26" w:rsidRPr="00950990" w:rsidRDefault="00B76E26" w:rsidP="00460D9E">
      <w:pPr>
        <w:spacing w:after="0" w:line="240" w:lineRule="auto"/>
        <w:ind w:firstLine="709"/>
        <w:jc w:val="both"/>
        <w:rPr>
          <w:rFonts w:ascii="Times New Roman" w:hAnsi="Times New Roman" w:cs="Times New Roman"/>
          <w:u w:val="single"/>
        </w:rPr>
      </w:pPr>
    </w:p>
    <w:p w:rsidR="00B76E26" w:rsidRPr="00950990" w:rsidRDefault="00424B59" w:rsidP="00460D9E">
      <w:pPr>
        <w:spacing w:after="0" w:line="240" w:lineRule="auto"/>
        <w:ind w:firstLine="709"/>
        <w:jc w:val="both"/>
        <w:rPr>
          <w:rFonts w:ascii="Times New Roman" w:hAnsi="Times New Roman" w:cs="Times New Roman"/>
          <w:b/>
          <w:i/>
          <w:sz w:val="24"/>
          <w:szCs w:val="24"/>
          <w:u w:val="single"/>
        </w:rPr>
      </w:pPr>
      <w:r w:rsidRPr="00950990">
        <w:rPr>
          <w:rFonts w:ascii="Times New Roman" w:hAnsi="Times New Roman" w:cs="Times New Roman"/>
          <w:b/>
          <w:i/>
          <w:sz w:val="24"/>
          <w:szCs w:val="24"/>
          <w:u w:val="single"/>
        </w:rPr>
        <w:t>3.3</w:t>
      </w:r>
      <w:r w:rsidR="00190180" w:rsidRPr="00950990">
        <w:rPr>
          <w:rFonts w:ascii="Times New Roman" w:hAnsi="Times New Roman" w:cs="Times New Roman"/>
          <w:b/>
          <w:i/>
          <w:sz w:val="24"/>
          <w:szCs w:val="24"/>
          <w:u w:val="single"/>
        </w:rPr>
        <w:t xml:space="preserve"> с</w:t>
      </w:r>
      <w:r w:rsidR="00B76E26" w:rsidRPr="00950990">
        <w:rPr>
          <w:rFonts w:ascii="Times New Roman" w:hAnsi="Times New Roman" w:cs="Times New Roman"/>
          <w:b/>
          <w:i/>
          <w:sz w:val="24"/>
          <w:szCs w:val="24"/>
          <w:u w:val="single"/>
        </w:rPr>
        <w:t xml:space="preserve">оциальная сфера </w:t>
      </w:r>
    </w:p>
    <w:p w:rsidR="00B76E26" w:rsidRPr="00950990" w:rsidRDefault="00B76E26" w:rsidP="00460D9E">
      <w:pPr>
        <w:spacing w:after="0" w:line="240" w:lineRule="auto"/>
        <w:ind w:firstLine="709"/>
        <w:jc w:val="both"/>
        <w:rPr>
          <w:rFonts w:ascii="Times New Roman" w:hAnsi="Times New Roman" w:cs="Times New Roman"/>
        </w:rPr>
      </w:pPr>
    </w:p>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 xml:space="preserve">Все, что связано с вопросами семьи, человека и его благополучия -  важнейший приоритет всех уровней власти. Это и здоровье детей, и учеба, и отдых, и полноценное питание,  возможность творческого развития, занятий спортом и социальная поддержка. </w:t>
      </w:r>
    </w:p>
    <w:p w:rsidR="00B76E26" w:rsidRPr="00950990" w:rsidRDefault="00B76E26" w:rsidP="00460D9E">
      <w:pPr>
        <w:spacing w:after="0" w:line="240" w:lineRule="auto"/>
        <w:ind w:firstLine="709"/>
        <w:jc w:val="both"/>
        <w:rPr>
          <w:rFonts w:ascii="Times New Roman" w:hAnsi="Times New Roman" w:cs="Times New Roman"/>
        </w:rPr>
      </w:pPr>
      <w:r w:rsidRPr="00950990">
        <w:rPr>
          <w:rFonts w:ascii="Times New Roman" w:hAnsi="Times New Roman" w:cs="Times New Roman"/>
        </w:rPr>
        <w:t xml:space="preserve">Количество жителей пожилого возраста в Соляновском муниципальном образовании составляет 23,6 % от общей численности населения. На протяжении последних лет в районе динамично менялись подходы к улучшению условий и качества жизни  социально-демографической группы населения, включая условия предоставления мер социальной поддержки, расширению  видов социальных услуг, повышения их качества. Различные виды услуг предоставляет одно государственное учреждение социальной защиты бесплатно и на условиях частичной оплаты </w:t>
      </w:r>
      <w:proofErr w:type="gramStart"/>
      <w:r w:rsidRPr="00950990">
        <w:rPr>
          <w:rFonts w:ascii="Times New Roman" w:hAnsi="Times New Roman" w:cs="Times New Roman"/>
        </w:rPr>
        <w:t>согласно</w:t>
      </w:r>
      <w:proofErr w:type="gramEnd"/>
      <w:r w:rsidRPr="00950990">
        <w:rPr>
          <w:rFonts w:ascii="Times New Roman" w:hAnsi="Times New Roman" w:cs="Times New Roman"/>
        </w:rPr>
        <w:t xml:space="preserve"> территориального перечня.</w:t>
      </w:r>
    </w:p>
    <w:p w:rsidR="002E3F60" w:rsidRPr="00950990" w:rsidRDefault="002E3F60" w:rsidP="00460D9E">
      <w:pPr>
        <w:spacing w:after="0" w:line="240" w:lineRule="auto"/>
        <w:ind w:firstLine="709"/>
        <w:jc w:val="both"/>
        <w:rPr>
          <w:rFonts w:ascii="Times New Roman" w:hAnsi="Times New Roman" w:cs="Times New Roman"/>
        </w:rPr>
      </w:pPr>
    </w:p>
    <w:p w:rsidR="002E3F60" w:rsidRPr="00950990" w:rsidRDefault="002E3F60" w:rsidP="00424B59">
      <w:pPr>
        <w:pStyle w:val="3"/>
        <w:numPr>
          <w:ilvl w:val="2"/>
          <w:numId w:val="2"/>
        </w:numPr>
        <w:spacing w:before="0" w:after="0"/>
        <w:ind w:left="0" w:firstLine="709"/>
        <w:jc w:val="both"/>
        <w:rPr>
          <w:rFonts w:ascii="Times New Roman" w:hAnsi="Times New Roman" w:cs="Times New Roman"/>
          <w:i/>
          <w:sz w:val="24"/>
          <w:szCs w:val="24"/>
          <w:u w:val="single"/>
        </w:rPr>
      </w:pPr>
      <w:r w:rsidRPr="00950990">
        <w:rPr>
          <w:rFonts w:ascii="Times New Roman" w:hAnsi="Times New Roman" w:cs="Times New Roman"/>
          <w:sz w:val="24"/>
          <w:szCs w:val="24"/>
          <w:u w:val="single"/>
        </w:rPr>
        <w:t xml:space="preserve">3.4. </w:t>
      </w:r>
      <w:r w:rsidRPr="00950990">
        <w:rPr>
          <w:rFonts w:ascii="Times New Roman" w:hAnsi="Times New Roman" w:cs="Times New Roman"/>
          <w:i/>
          <w:sz w:val="24"/>
          <w:szCs w:val="24"/>
          <w:u w:val="single"/>
        </w:rPr>
        <w:t>характеристика экономики муниципального образования</w:t>
      </w:r>
    </w:p>
    <w:p w:rsidR="002E3F60" w:rsidRPr="00950990" w:rsidRDefault="002E3F60" w:rsidP="002E3F60">
      <w:pPr>
        <w:pStyle w:val="ConsPlusNormal"/>
        <w:widowControl/>
        <w:ind w:firstLine="0"/>
        <w:jc w:val="both"/>
        <w:rPr>
          <w:rFonts w:ascii="Times New Roman" w:hAnsi="Times New Roman" w:cs="Times New Roman"/>
          <w:i/>
          <w:sz w:val="24"/>
          <w:szCs w:val="24"/>
        </w:rPr>
      </w:pPr>
    </w:p>
    <w:p w:rsidR="002E3F60" w:rsidRPr="00950990" w:rsidRDefault="002E3F60" w:rsidP="00190180">
      <w:pPr>
        <w:tabs>
          <w:tab w:val="right" w:pos="9355"/>
        </w:tabs>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xml:space="preserve">На территории поселения функционируют следующие объекты социальной </w:t>
      </w:r>
      <w:proofErr w:type="gramStart"/>
      <w:r w:rsidRPr="00950990">
        <w:rPr>
          <w:rFonts w:ascii="Times New Roman" w:hAnsi="Times New Roman" w:cs="Times New Roman"/>
          <w:sz w:val="24"/>
          <w:szCs w:val="24"/>
        </w:rPr>
        <w:t>сферы</w:t>
      </w:r>
      <w:proofErr w:type="gramEnd"/>
      <w:r w:rsidRPr="00950990">
        <w:rPr>
          <w:rFonts w:ascii="Times New Roman" w:hAnsi="Times New Roman" w:cs="Times New Roman"/>
          <w:sz w:val="24"/>
          <w:szCs w:val="24"/>
        </w:rPr>
        <w:t xml:space="preserve"> которые представлены в таблице 7</w:t>
      </w:r>
    </w:p>
    <w:p w:rsidR="002E3F60" w:rsidRPr="00950990" w:rsidRDefault="002E3F60" w:rsidP="00FA0DD3">
      <w:pPr>
        <w:spacing w:after="0" w:line="240" w:lineRule="auto"/>
        <w:ind w:left="8222" w:hanging="425"/>
        <w:jc w:val="right"/>
        <w:rPr>
          <w:rFonts w:ascii="Times New Roman" w:hAnsi="Times New Roman" w:cs="Times New Roman"/>
          <w:sz w:val="24"/>
          <w:szCs w:val="24"/>
        </w:rPr>
      </w:pPr>
      <w:r w:rsidRPr="00950990">
        <w:rPr>
          <w:rFonts w:ascii="Times New Roman" w:hAnsi="Times New Roman" w:cs="Times New Roman"/>
          <w:sz w:val="24"/>
          <w:szCs w:val="24"/>
        </w:rPr>
        <w:lastRenderedPageBreak/>
        <w:t>Таблица 7</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1842"/>
        <w:gridCol w:w="1417"/>
        <w:gridCol w:w="1276"/>
        <w:gridCol w:w="992"/>
        <w:gridCol w:w="1134"/>
        <w:gridCol w:w="1418"/>
      </w:tblGrid>
      <w:tr w:rsidR="002E3F60" w:rsidRPr="00950990" w:rsidTr="00424B59">
        <w:tc>
          <w:tcPr>
            <w:tcW w:w="1844" w:type="dxa"/>
            <w:vMerge w:val="restart"/>
          </w:tcPr>
          <w:p w:rsidR="002E3F60" w:rsidRPr="00950990" w:rsidRDefault="002E3F60" w:rsidP="002E3F60">
            <w:pPr>
              <w:spacing w:after="0" w:line="240" w:lineRule="auto"/>
              <w:jc w:val="center"/>
              <w:rPr>
                <w:rFonts w:ascii="Times New Roman" w:hAnsi="Times New Roman" w:cs="Times New Roman"/>
                <w:i/>
              </w:rPr>
            </w:pPr>
            <w:r w:rsidRPr="00950990">
              <w:rPr>
                <w:rFonts w:ascii="Times New Roman" w:hAnsi="Times New Roman" w:cs="Times New Roman"/>
                <w:i/>
              </w:rPr>
              <w:t>Наименование, специализация</w:t>
            </w:r>
          </w:p>
        </w:tc>
        <w:tc>
          <w:tcPr>
            <w:tcW w:w="1842" w:type="dxa"/>
            <w:vMerge w:val="restart"/>
          </w:tcPr>
          <w:p w:rsidR="002E3F60" w:rsidRPr="00950990" w:rsidRDefault="002E3F60" w:rsidP="002E3F60">
            <w:pPr>
              <w:spacing w:after="0" w:line="240" w:lineRule="auto"/>
              <w:jc w:val="center"/>
              <w:rPr>
                <w:rFonts w:ascii="Times New Roman" w:hAnsi="Times New Roman" w:cs="Times New Roman"/>
                <w:i/>
              </w:rPr>
            </w:pPr>
            <w:r w:rsidRPr="00950990">
              <w:rPr>
                <w:rFonts w:ascii="Times New Roman" w:hAnsi="Times New Roman" w:cs="Times New Roman"/>
                <w:i/>
              </w:rPr>
              <w:t xml:space="preserve">Адрес </w:t>
            </w:r>
          </w:p>
        </w:tc>
        <w:tc>
          <w:tcPr>
            <w:tcW w:w="1417" w:type="dxa"/>
            <w:vMerge w:val="restart"/>
          </w:tcPr>
          <w:p w:rsidR="002E3F60" w:rsidRPr="00950990" w:rsidRDefault="002E3F60" w:rsidP="002E3F60">
            <w:pPr>
              <w:spacing w:after="0" w:line="240" w:lineRule="auto"/>
              <w:rPr>
                <w:rFonts w:ascii="Times New Roman" w:hAnsi="Times New Roman" w:cs="Times New Roman"/>
                <w:i/>
              </w:rPr>
            </w:pPr>
          </w:p>
          <w:p w:rsidR="002E3F60" w:rsidRPr="00950990" w:rsidRDefault="002E3F60" w:rsidP="002E3F60">
            <w:pPr>
              <w:spacing w:after="0" w:line="240" w:lineRule="auto"/>
              <w:rPr>
                <w:rFonts w:ascii="Times New Roman" w:hAnsi="Times New Roman" w:cs="Times New Roman"/>
                <w:i/>
              </w:rPr>
            </w:pPr>
            <w:r w:rsidRPr="00950990">
              <w:rPr>
                <w:rFonts w:ascii="Times New Roman" w:hAnsi="Times New Roman" w:cs="Times New Roman"/>
                <w:i/>
              </w:rPr>
              <w:t>принадлежность</w:t>
            </w:r>
          </w:p>
          <w:p w:rsidR="002E3F60" w:rsidRPr="00950990" w:rsidRDefault="002E3F60" w:rsidP="002E3F60">
            <w:pPr>
              <w:spacing w:after="0" w:line="240" w:lineRule="auto"/>
              <w:rPr>
                <w:rFonts w:ascii="Times New Roman" w:hAnsi="Times New Roman" w:cs="Times New Roman"/>
                <w:i/>
              </w:rPr>
            </w:pPr>
            <w:r w:rsidRPr="00950990">
              <w:rPr>
                <w:rFonts w:ascii="Times New Roman" w:hAnsi="Times New Roman" w:cs="Times New Roman"/>
                <w:i/>
              </w:rPr>
              <w:t xml:space="preserve">(ведомство, </w:t>
            </w:r>
            <w:r w:rsidRPr="00950990">
              <w:rPr>
                <w:rFonts w:ascii="Times New Roman" w:hAnsi="Times New Roman" w:cs="Times New Roman"/>
                <w:b/>
                <w:i/>
              </w:rPr>
              <w:t>владелец)</w:t>
            </w:r>
          </w:p>
        </w:tc>
        <w:tc>
          <w:tcPr>
            <w:tcW w:w="3402" w:type="dxa"/>
            <w:gridSpan w:val="3"/>
          </w:tcPr>
          <w:p w:rsidR="002E3F60" w:rsidRPr="00950990" w:rsidRDefault="002E3F60" w:rsidP="002E3F60">
            <w:pPr>
              <w:spacing w:after="0" w:line="240" w:lineRule="auto"/>
              <w:jc w:val="center"/>
              <w:rPr>
                <w:rFonts w:ascii="Times New Roman" w:hAnsi="Times New Roman" w:cs="Times New Roman"/>
                <w:i/>
              </w:rPr>
            </w:pPr>
            <w:r w:rsidRPr="00950990">
              <w:rPr>
                <w:rFonts w:ascii="Times New Roman" w:hAnsi="Times New Roman" w:cs="Times New Roman"/>
                <w:i/>
              </w:rPr>
              <w:t xml:space="preserve">Вместимость </w:t>
            </w:r>
          </w:p>
          <w:p w:rsidR="002E3F60" w:rsidRPr="00950990" w:rsidRDefault="002E3F60" w:rsidP="002E3F60">
            <w:pPr>
              <w:spacing w:after="0" w:line="240" w:lineRule="auto"/>
              <w:jc w:val="center"/>
              <w:rPr>
                <w:rFonts w:ascii="Times New Roman" w:hAnsi="Times New Roman" w:cs="Times New Roman"/>
                <w:i/>
              </w:rPr>
            </w:pPr>
            <w:r w:rsidRPr="00950990">
              <w:rPr>
                <w:rFonts w:ascii="Times New Roman" w:hAnsi="Times New Roman" w:cs="Times New Roman"/>
                <w:i/>
              </w:rPr>
              <w:t xml:space="preserve"> (пропускная способность)</w:t>
            </w:r>
          </w:p>
        </w:tc>
        <w:tc>
          <w:tcPr>
            <w:tcW w:w="1418" w:type="dxa"/>
            <w:vMerge w:val="restart"/>
          </w:tcPr>
          <w:p w:rsidR="002E3F60" w:rsidRPr="00950990" w:rsidRDefault="002E3F60" w:rsidP="002E3F60">
            <w:pPr>
              <w:spacing w:after="0" w:line="240" w:lineRule="auto"/>
              <w:jc w:val="center"/>
              <w:rPr>
                <w:rFonts w:ascii="Times New Roman" w:hAnsi="Times New Roman" w:cs="Times New Roman"/>
                <w:i/>
              </w:rPr>
            </w:pPr>
            <w:proofErr w:type="gramStart"/>
            <w:r w:rsidRPr="00950990">
              <w:rPr>
                <w:rFonts w:ascii="Times New Roman" w:hAnsi="Times New Roman" w:cs="Times New Roman"/>
                <w:i/>
              </w:rPr>
              <w:t>Примечание: строится, намечено к строительству, требуется перенос (указать причину), капремонт, др.</w:t>
            </w:r>
            <w:proofErr w:type="gramEnd"/>
          </w:p>
        </w:tc>
      </w:tr>
      <w:tr w:rsidR="002E3F60" w:rsidRPr="00950990" w:rsidTr="00424B59">
        <w:trPr>
          <w:cantSplit/>
          <w:trHeight w:val="1134"/>
        </w:trPr>
        <w:tc>
          <w:tcPr>
            <w:tcW w:w="1844" w:type="dxa"/>
            <w:vMerge/>
          </w:tcPr>
          <w:p w:rsidR="002E3F60" w:rsidRPr="00950990" w:rsidRDefault="002E3F60" w:rsidP="002E3F60">
            <w:pPr>
              <w:spacing w:after="0" w:line="240" w:lineRule="auto"/>
              <w:jc w:val="center"/>
              <w:rPr>
                <w:rFonts w:ascii="Times New Roman" w:hAnsi="Times New Roman" w:cs="Times New Roman"/>
              </w:rPr>
            </w:pPr>
          </w:p>
        </w:tc>
        <w:tc>
          <w:tcPr>
            <w:tcW w:w="1842" w:type="dxa"/>
            <w:vMerge/>
          </w:tcPr>
          <w:p w:rsidR="002E3F60" w:rsidRPr="00950990" w:rsidRDefault="002E3F60" w:rsidP="002E3F60">
            <w:pPr>
              <w:spacing w:after="0" w:line="240" w:lineRule="auto"/>
              <w:jc w:val="center"/>
              <w:rPr>
                <w:rFonts w:ascii="Times New Roman" w:hAnsi="Times New Roman" w:cs="Times New Roman"/>
              </w:rPr>
            </w:pPr>
          </w:p>
        </w:tc>
        <w:tc>
          <w:tcPr>
            <w:tcW w:w="1417" w:type="dxa"/>
            <w:vMerge/>
          </w:tcPr>
          <w:p w:rsidR="002E3F60" w:rsidRPr="00950990" w:rsidRDefault="002E3F60" w:rsidP="002E3F60">
            <w:pPr>
              <w:spacing w:after="0" w:line="240" w:lineRule="auto"/>
              <w:jc w:val="center"/>
              <w:rPr>
                <w:rFonts w:ascii="Times New Roman" w:hAnsi="Times New Roman" w:cs="Times New Roman"/>
              </w:rPr>
            </w:pPr>
          </w:p>
        </w:tc>
        <w:tc>
          <w:tcPr>
            <w:tcW w:w="1276" w:type="dxa"/>
          </w:tcPr>
          <w:p w:rsidR="002E3F60" w:rsidRPr="00950990" w:rsidRDefault="002E3F60" w:rsidP="002E3F60">
            <w:pPr>
              <w:spacing w:after="0" w:line="240" w:lineRule="auto"/>
              <w:jc w:val="center"/>
              <w:rPr>
                <w:rFonts w:ascii="Times New Roman" w:hAnsi="Times New Roman" w:cs="Times New Roman"/>
                <w:i/>
              </w:rPr>
            </w:pPr>
            <w:r w:rsidRPr="00950990">
              <w:rPr>
                <w:rFonts w:ascii="Times New Roman" w:hAnsi="Times New Roman" w:cs="Times New Roman"/>
                <w:i/>
              </w:rPr>
              <w:t>Количество единиц измерения</w:t>
            </w:r>
          </w:p>
        </w:tc>
        <w:tc>
          <w:tcPr>
            <w:tcW w:w="992" w:type="dxa"/>
          </w:tcPr>
          <w:p w:rsidR="002E3F60" w:rsidRPr="00950990" w:rsidRDefault="002E3F60" w:rsidP="002E3F60">
            <w:pPr>
              <w:spacing w:after="0" w:line="240" w:lineRule="auto"/>
              <w:jc w:val="center"/>
              <w:rPr>
                <w:rFonts w:ascii="Times New Roman" w:hAnsi="Times New Roman" w:cs="Times New Roman"/>
                <w:i/>
              </w:rPr>
            </w:pPr>
            <w:r w:rsidRPr="00950990">
              <w:rPr>
                <w:rFonts w:ascii="Times New Roman" w:hAnsi="Times New Roman" w:cs="Times New Roman"/>
                <w:i/>
              </w:rPr>
              <w:t xml:space="preserve">Проектная </w:t>
            </w:r>
          </w:p>
        </w:tc>
        <w:tc>
          <w:tcPr>
            <w:tcW w:w="1134" w:type="dxa"/>
          </w:tcPr>
          <w:p w:rsidR="002E3F60" w:rsidRPr="00950990" w:rsidRDefault="002E3F60" w:rsidP="002E3F60">
            <w:pPr>
              <w:spacing w:after="0" w:line="240" w:lineRule="auto"/>
              <w:jc w:val="center"/>
              <w:rPr>
                <w:rFonts w:ascii="Times New Roman" w:hAnsi="Times New Roman" w:cs="Times New Roman"/>
                <w:i/>
              </w:rPr>
            </w:pPr>
            <w:r w:rsidRPr="00950990">
              <w:rPr>
                <w:rFonts w:ascii="Times New Roman" w:hAnsi="Times New Roman" w:cs="Times New Roman"/>
                <w:i/>
              </w:rPr>
              <w:t xml:space="preserve">Фактическая </w:t>
            </w:r>
          </w:p>
        </w:tc>
        <w:tc>
          <w:tcPr>
            <w:tcW w:w="1418" w:type="dxa"/>
            <w:vMerge/>
          </w:tcPr>
          <w:p w:rsidR="002E3F60" w:rsidRPr="00950990" w:rsidRDefault="002E3F60" w:rsidP="002E3F60">
            <w:pPr>
              <w:spacing w:after="0" w:line="240" w:lineRule="auto"/>
              <w:jc w:val="center"/>
              <w:rPr>
                <w:rFonts w:ascii="Times New Roman" w:hAnsi="Times New Roman" w:cs="Times New Roman"/>
              </w:rPr>
            </w:pPr>
          </w:p>
        </w:tc>
      </w:tr>
      <w:tr w:rsidR="002E3F60" w:rsidRPr="00950990" w:rsidTr="00424B59">
        <w:tc>
          <w:tcPr>
            <w:tcW w:w="1844" w:type="dxa"/>
          </w:tcPr>
          <w:p w:rsidR="002E3F60" w:rsidRPr="00950990" w:rsidRDefault="002E3F60" w:rsidP="002E3F60">
            <w:pPr>
              <w:spacing w:after="0" w:line="240" w:lineRule="auto"/>
              <w:jc w:val="both"/>
              <w:rPr>
                <w:rFonts w:ascii="Times New Roman" w:hAnsi="Times New Roman" w:cs="Times New Roman"/>
              </w:rPr>
            </w:pPr>
            <w:r w:rsidRPr="00950990">
              <w:rPr>
                <w:rFonts w:ascii="Times New Roman" w:hAnsi="Times New Roman" w:cs="Times New Roman"/>
              </w:rPr>
              <w:t>МКОУ Соляновская СОШ</w:t>
            </w:r>
          </w:p>
        </w:tc>
        <w:tc>
          <w:tcPr>
            <w:tcW w:w="1842"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П.Соляная ул. Школьная, 6а</w:t>
            </w:r>
          </w:p>
        </w:tc>
        <w:tc>
          <w:tcPr>
            <w:tcW w:w="1417" w:type="dxa"/>
          </w:tcPr>
          <w:p w:rsidR="002E3F60" w:rsidRPr="00950990" w:rsidRDefault="002E3F60" w:rsidP="002E3F60">
            <w:pPr>
              <w:spacing w:after="0" w:line="240" w:lineRule="auto"/>
              <w:jc w:val="center"/>
              <w:rPr>
                <w:rFonts w:ascii="Times New Roman" w:hAnsi="Times New Roman" w:cs="Times New Roman"/>
              </w:rPr>
            </w:pPr>
            <w:proofErr w:type="spellStart"/>
            <w:r w:rsidRPr="00950990">
              <w:rPr>
                <w:rFonts w:ascii="Times New Roman" w:hAnsi="Times New Roman" w:cs="Times New Roman"/>
              </w:rPr>
              <w:t>Муниц</w:t>
            </w:r>
            <w:proofErr w:type="spellEnd"/>
            <w:r w:rsidRPr="00950990">
              <w:rPr>
                <w:rFonts w:ascii="Times New Roman" w:hAnsi="Times New Roman" w:cs="Times New Roman"/>
              </w:rPr>
              <w:t>.</w:t>
            </w:r>
          </w:p>
        </w:tc>
        <w:tc>
          <w:tcPr>
            <w:tcW w:w="1276"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место</w:t>
            </w:r>
          </w:p>
        </w:tc>
        <w:tc>
          <w:tcPr>
            <w:tcW w:w="992"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200</w:t>
            </w:r>
          </w:p>
        </w:tc>
        <w:tc>
          <w:tcPr>
            <w:tcW w:w="1134"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149</w:t>
            </w:r>
          </w:p>
        </w:tc>
        <w:tc>
          <w:tcPr>
            <w:tcW w:w="1418" w:type="dxa"/>
          </w:tcPr>
          <w:p w:rsidR="002E3F60" w:rsidRPr="00950990" w:rsidRDefault="002E3F60" w:rsidP="002E3F60">
            <w:pPr>
              <w:spacing w:after="0" w:line="240" w:lineRule="auto"/>
              <w:jc w:val="center"/>
              <w:rPr>
                <w:rFonts w:ascii="Times New Roman" w:hAnsi="Times New Roman" w:cs="Times New Roman"/>
              </w:rPr>
            </w:pPr>
          </w:p>
        </w:tc>
      </w:tr>
      <w:tr w:rsidR="002E3F60" w:rsidRPr="00950990" w:rsidTr="00424B59">
        <w:tc>
          <w:tcPr>
            <w:tcW w:w="1844"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 xml:space="preserve">МДОУ Соляновский </w:t>
            </w:r>
            <w:proofErr w:type="spellStart"/>
            <w:r w:rsidRPr="00950990">
              <w:rPr>
                <w:rFonts w:ascii="Times New Roman" w:hAnsi="Times New Roman" w:cs="Times New Roman"/>
              </w:rPr>
              <w:t>д</w:t>
            </w:r>
            <w:proofErr w:type="spellEnd"/>
            <w:r w:rsidRPr="00950990">
              <w:rPr>
                <w:rFonts w:ascii="Times New Roman" w:hAnsi="Times New Roman" w:cs="Times New Roman"/>
              </w:rPr>
              <w:t>/сад</w:t>
            </w:r>
          </w:p>
        </w:tc>
        <w:tc>
          <w:tcPr>
            <w:tcW w:w="1842" w:type="dxa"/>
          </w:tcPr>
          <w:p w:rsidR="002E3F60" w:rsidRPr="00950990" w:rsidRDefault="002E3F60" w:rsidP="002E3F60">
            <w:pPr>
              <w:spacing w:after="0" w:line="240" w:lineRule="auto"/>
              <w:ind w:right="-108"/>
              <w:jc w:val="center"/>
              <w:rPr>
                <w:rFonts w:ascii="Times New Roman" w:hAnsi="Times New Roman" w:cs="Times New Roman"/>
              </w:rPr>
            </w:pPr>
            <w:r w:rsidRPr="00950990">
              <w:rPr>
                <w:rFonts w:ascii="Times New Roman" w:hAnsi="Times New Roman" w:cs="Times New Roman"/>
              </w:rPr>
              <w:t>П.Соляная ул. Комсомольская,</w:t>
            </w:r>
            <w:r w:rsidR="00950990">
              <w:rPr>
                <w:rFonts w:ascii="Times New Roman" w:hAnsi="Times New Roman" w:cs="Times New Roman"/>
              </w:rPr>
              <w:t xml:space="preserve"> </w:t>
            </w:r>
            <w:r w:rsidRPr="00950990">
              <w:rPr>
                <w:rFonts w:ascii="Times New Roman" w:hAnsi="Times New Roman" w:cs="Times New Roman"/>
              </w:rPr>
              <w:t>18</w:t>
            </w:r>
          </w:p>
        </w:tc>
        <w:tc>
          <w:tcPr>
            <w:tcW w:w="1417" w:type="dxa"/>
          </w:tcPr>
          <w:p w:rsidR="002E3F60" w:rsidRPr="00950990" w:rsidRDefault="002E3F60" w:rsidP="002E3F60">
            <w:pPr>
              <w:spacing w:after="0" w:line="240" w:lineRule="auto"/>
              <w:jc w:val="center"/>
              <w:rPr>
                <w:rFonts w:ascii="Times New Roman" w:hAnsi="Times New Roman" w:cs="Times New Roman"/>
              </w:rPr>
            </w:pPr>
            <w:proofErr w:type="spellStart"/>
            <w:r w:rsidRPr="00950990">
              <w:rPr>
                <w:rFonts w:ascii="Times New Roman" w:hAnsi="Times New Roman" w:cs="Times New Roman"/>
              </w:rPr>
              <w:t>Муниц</w:t>
            </w:r>
            <w:proofErr w:type="spellEnd"/>
            <w:r w:rsidRPr="00950990">
              <w:rPr>
                <w:rFonts w:ascii="Times New Roman" w:hAnsi="Times New Roman" w:cs="Times New Roman"/>
              </w:rPr>
              <w:t>.</w:t>
            </w:r>
          </w:p>
        </w:tc>
        <w:tc>
          <w:tcPr>
            <w:tcW w:w="1276"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место</w:t>
            </w:r>
          </w:p>
        </w:tc>
        <w:tc>
          <w:tcPr>
            <w:tcW w:w="992"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75</w:t>
            </w:r>
          </w:p>
        </w:tc>
        <w:tc>
          <w:tcPr>
            <w:tcW w:w="1134"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44</w:t>
            </w:r>
          </w:p>
        </w:tc>
        <w:tc>
          <w:tcPr>
            <w:tcW w:w="1418" w:type="dxa"/>
          </w:tcPr>
          <w:p w:rsidR="002E3F60" w:rsidRPr="00950990" w:rsidRDefault="002E3F60" w:rsidP="002E3F60">
            <w:pPr>
              <w:spacing w:after="0" w:line="240" w:lineRule="auto"/>
              <w:jc w:val="center"/>
              <w:rPr>
                <w:rFonts w:ascii="Times New Roman" w:hAnsi="Times New Roman" w:cs="Times New Roman"/>
              </w:rPr>
            </w:pPr>
          </w:p>
        </w:tc>
      </w:tr>
      <w:tr w:rsidR="002E3F60" w:rsidRPr="00950990" w:rsidTr="00424B59">
        <w:tc>
          <w:tcPr>
            <w:tcW w:w="1844"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Соляновский СДК</w:t>
            </w:r>
          </w:p>
        </w:tc>
        <w:tc>
          <w:tcPr>
            <w:tcW w:w="1842" w:type="dxa"/>
          </w:tcPr>
          <w:p w:rsidR="002E3F60" w:rsidRPr="00950990" w:rsidRDefault="002E3F60" w:rsidP="002E3F60">
            <w:pPr>
              <w:spacing w:after="0" w:line="240" w:lineRule="auto"/>
              <w:rPr>
                <w:rFonts w:ascii="Times New Roman" w:hAnsi="Times New Roman" w:cs="Times New Roman"/>
              </w:rPr>
            </w:pPr>
            <w:r w:rsidRPr="00950990">
              <w:rPr>
                <w:rFonts w:ascii="Times New Roman" w:hAnsi="Times New Roman" w:cs="Times New Roman"/>
              </w:rPr>
              <w:t>П.Соляная ул. Школьная, 8</w:t>
            </w:r>
          </w:p>
        </w:tc>
        <w:tc>
          <w:tcPr>
            <w:tcW w:w="1417" w:type="dxa"/>
          </w:tcPr>
          <w:p w:rsidR="002E3F60" w:rsidRPr="00950990" w:rsidRDefault="002E3F60" w:rsidP="002E3F60">
            <w:pPr>
              <w:spacing w:after="0" w:line="240" w:lineRule="auto"/>
              <w:jc w:val="center"/>
              <w:rPr>
                <w:rFonts w:ascii="Times New Roman" w:hAnsi="Times New Roman" w:cs="Times New Roman"/>
              </w:rPr>
            </w:pPr>
            <w:proofErr w:type="spellStart"/>
            <w:r w:rsidRPr="00950990">
              <w:rPr>
                <w:rFonts w:ascii="Times New Roman" w:hAnsi="Times New Roman" w:cs="Times New Roman"/>
              </w:rPr>
              <w:t>Муниц</w:t>
            </w:r>
            <w:proofErr w:type="spellEnd"/>
            <w:r w:rsidRPr="00950990">
              <w:rPr>
                <w:rFonts w:ascii="Times New Roman" w:hAnsi="Times New Roman" w:cs="Times New Roman"/>
              </w:rPr>
              <w:t>.</w:t>
            </w:r>
          </w:p>
        </w:tc>
        <w:tc>
          <w:tcPr>
            <w:tcW w:w="1276"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место</w:t>
            </w:r>
          </w:p>
        </w:tc>
        <w:tc>
          <w:tcPr>
            <w:tcW w:w="992"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200</w:t>
            </w:r>
          </w:p>
        </w:tc>
        <w:tc>
          <w:tcPr>
            <w:tcW w:w="1134"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120</w:t>
            </w:r>
          </w:p>
        </w:tc>
        <w:tc>
          <w:tcPr>
            <w:tcW w:w="1418" w:type="dxa"/>
          </w:tcPr>
          <w:p w:rsidR="002E3F60" w:rsidRPr="00950990" w:rsidRDefault="002E3F60" w:rsidP="002E3F60">
            <w:pPr>
              <w:spacing w:after="0" w:line="240" w:lineRule="auto"/>
              <w:jc w:val="center"/>
              <w:rPr>
                <w:rFonts w:ascii="Times New Roman" w:hAnsi="Times New Roman" w:cs="Times New Roman"/>
              </w:rPr>
            </w:pPr>
          </w:p>
        </w:tc>
      </w:tr>
      <w:tr w:rsidR="002E3F60" w:rsidRPr="00950990" w:rsidTr="00424B59">
        <w:tc>
          <w:tcPr>
            <w:tcW w:w="1844"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Соляновская  сельская библиотека</w:t>
            </w:r>
          </w:p>
        </w:tc>
        <w:tc>
          <w:tcPr>
            <w:tcW w:w="1842" w:type="dxa"/>
          </w:tcPr>
          <w:p w:rsidR="002E3F60" w:rsidRPr="00950990" w:rsidRDefault="002E3F60" w:rsidP="002E3F60">
            <w:pPr>
              <w:spacing w:after="0" w:line="240" w:lineRule="auto"/>
              <w:rPr>
                <w:rFonts w:ascii="Times New Roman" w:hAnsi="Times New Roman" w:cs="Times New Roman"/>
              </w:rPr>
            </w:pPr>
            <w:r w:rsidRPr="00950990">
              <w:rPr>
                <w:rFonts w:ascii="Times New Roman" w:hAnsi="Times New Roman" w:cs="Times New Roman"/>
              </w:rPr>
              <w:t>П.Соляная ул. Школьная, 8</w:t>
            </w:r>
          </w:p>
        </w:tc>
        <w:tc>
          <w:tcPr>
            <w:tcW w:w="1417" w:type="dxa"/>
          </w:tcPr>
          <w:p w:rsidR="002E3F60" w:rsidRPr="00950990" w:rsidRDefault="002E3F60" w:rsidP="002E3F60">
            <w:pPr>
              <w:spacing w:after="0" w:line="240" w:lineRule="auto"/>
              <w:jc w:val="center"/>
              <w:rPr>
                <w:rFonts w:ascii="Times New Roman" w:hAnsi="Times New Roman" w:cs="Times New Roman"/>
              </w:rPr>
            </w:pPr>
            <w:proofErr w:type="spellStart"/>
            <w:r w:rsidRPr="00950990">
              <w:rPr>
                <w:rFonts w:ascii="Times New Roman" w:hAnsi="Times New Roman" w:cs="Times New Roman"/>
              </w:rPr>
              <w:t>Муниц</w:t>
            </w:r>
            <w:proofErr w:type="spellEnd"/>
            <w:r w:rsidRPr="00950990">
              <w:rPr>
                <w:rFonts w:ascii="Times New Roman" w:hAnsi="Times New Roman" w:cs="Times New Roman"/>
              </w:rPr>
              <w:t>.</w:t>
            </w:r>
          </w:p>
        </w:tc>
        <w:tc>
          <w:tcPr>
            <w:tcW w:w="1276"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тыс</w:t>
            </w:r>
            <w:proofErr w:type="gramStart"/>
            <w:r w:rsidRPr="00950990">
              <w:rPr>
                <w:rFonts w:ascii="Times New Roman" w:hAnsi="Times New Roman" w:cs="Times New Roman"/>
              </w:rPr>
              <w:t>.е</w:t>
            </w:r>
            <w:proofErr w:type="gramEnd"/>
            <w:r w:rsidRPr="00950990">
              <w:rPr>
                <w:rFonts w:ascii="Times New Roman" w:hAnsi="Times New Roman" w:cs="Times New Roman"/>
              </w:rPr>
              <w:t>диниц хранения</w:t>
            </w:r>
          </w:p>
        </w:tc>
        <w:tc>
          <w:tcPr>
            <w:tcW w:w="992"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18</w:t>
            </w:r>
          </w:p>
        </w:tc>
        <w:tc>
          <w:tcPr>
            <w:tcW w:w="1134"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17</w:t>
            </w:r>
          </w:p>
        </w:tc>
        <w:tc>
          <w:tcPr>
            <w:tcW w:w="1418" w:type="dxa"/>
          </w:tcPr>
          <w:p w:rsidR="002E3F60" w:rsidRPr="00950990" w:rsidRDefault="002E3F60" w:rsidP="002E3F60">
            <w:pPr>
              <w:spacing w:after="0" w:line="240" w:lineRule="auto"/>
              <w:jc w:val="center"/>
              <w:rPr>
                <w:rFonts w:ascii="Times New Roman" w:hAnsi="Times New Roman" w:cs="Times New Roman"/>
              </w:rPr>
            </w:pPr>
          </w:p>
        </w:tc>
      </w:tr>
      <w:tr w:rsidR="002E3F60" w:rsidRPr="00950990" w:rsidTr="00424B59">
        <w:tc>
          <w:tcPr>
            <w:tcW w:w="1844"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 xml:space="preserve">Серебровский сельский клуб </w:t>
            </w:r>
          </w:p>
        </w:tc>
        <w:tc>
          <w:tcPr>
            <w:tcW w:w="1842" w:type="dxa"/>
          </w:tcPr>
          <w:p w:rsidR="002E3F60" w:rsidRPr="00950990" w:rsidRDefault="002E3F60" w:rsidP="002E3F60">
            <w:pPr>
              <w:spacing w:after="0" w:line="240" w:lineRule="auto"/>
              <w:ind w:right="-108"/>
              <w:rPr>
                <w:rFonts w:ascii="Times New Roman" w:hAnsi="Times New Roman" w:cs="Times New Roman"/>
              </w:rPr>
            </w:pPr>
            <w:r w:rsidRPr="00950990">
              <w:rPr>
                <w:rFonts w:ascii="Times New Roman" w:hAnsi="Times New Roman" w:cs="Times New Roman"/>
              </w:rPr>
              <w:t>П.Сереброво ул</w:t>
            </w:r>
            <w:proofErr w:type="gramStart"/>
            <w:r w:rsidRPr="00950990">
              <w:rPr>
                <w:rFonts w:ascii="Times New Roman" w:hAnsi="Times New Roman" w:cs="Times New Roman"/>
              </w:rPr>
              <w:t>.П</w:t>
            </w:r>
            <w:proofErr w:type="gramEnd"/>
            <w:r w:rsidRPr="00950990">
              <w:rPr>
                <w:rFonts w:ascii="Times New Roman" w:hAnsi="Times New Roman" w:cs="Times New Roman"/>
              </w:rPr>
              <w:t>рофсоюзная, 21</w:t>
            </w:r>
          </w:p>
        </w:tc>
        <w:tc>
          <w:tcPr>
            <w:tcW w:w="1417" w:type="dxa"/>
          </w:tcPr>
          <w:p w:rsidR="002E3F60" w:rsidRPr="00950990" w:rsidRDefault="002E3F60" w:rsidP="002E3F60">
            <w:pPr>
              <w:spacing w:after="0" w:line="240" w:lineRule="auto"/>
              <w:jc w:val="center"/>
              <w:rPr>
                <w:rFonts w:ascii="Times New Roman" w:hAnsi="Times New Roman" w:cs="Times New Roman"/>
              </w:rPr>
            </w:pPr>
            <w:proofErr w:type="spellStart"/>
            <w:r w:rsidRPr="00950990">
              <w:rPr>
                <w:rFonts w:ascii="Times New Roman" w:hAnsi="Times New Roman" w:cs="Times New Roman"/>
              </w:rPr>
              <w:t>Муниц</w:t>
            </w:r>
            <w:proofErr w:type="spellEnd"/>
            <w:r w:rsidRPr="00950990">
              <w:rPr>
                <w:rFonts w:ascii="Times New Roman" w:hAnsi="Times New Roman" w:cs="Times New Roman"/>
              </w:rPr>
              <w:t>.</w:t>
            </w:r>
          </w:p>
        </w:tc>
        <w:tc>
          <w:tcPr>
            <w:tcW w:w="1276"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место</w:t>
            </w:r>
          </w:p>
        </w:tc>
        <w:tc>
          <w:tcPr>
            <w:tcW w:w="992"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25</w:t>
            </w:r>
          </w:p>
        </w:tc>
        <w:tc>
          <w:tcPr>
            <w:tcW w:w="1134"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25</w:t>
            </w:r>
          </w:p>
        </w:tc>
        <w:tc>
          <w:tcPr>
            <w:tcW w:w="1418" w:type="dxa"/>
          </w:tcPr>
          <w:p w:rsidR="002E3F60" w:rsidRPr="00950990" w:rsidRDefault="002E3F60" w:rsidP="002E3F60">
            <w:pPr>
              <w:spacing w:after="0" w:line="240" w:lineRule="auto"/>
              <w:jc w:val="center"/>
              <w:rPr>
                <w:rFonts w:ascii="Times New Roman" w:hAnsi="Times New Roman" w:cs="Times New Roman"/>
              </w:rPr>
            </w:pPr>
          </w:p>
        </w:tc>
      </w:tr>
      <w:tr w:rsidR="002E3F60" w:rsidRPr="00950990" w:rsidTr="00424B59">
        <w:tc>
          <w:tcPr>
            <w:tcW w:w="1844"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Соляновская амбулатория</w:t>
            </w:r>
          </w:p>
        </w:tc>
        <w:tc>
          <w:tcPr>
            <w:tcW w:w="1842" w:type="dxa"/>
          </w:tcPr>
          <w:p w:rsidR="002E3F60" w:rsidRPr="00950990" w:rsidRDefault="002E3F60" w:rsidP="002E3F60">
            <w:pPr>
              <w:spacing w:after="0" w:line="240" w:lineRule="auto"/>
              <w:ind w:right="-108"/>
              <w:rPr>
                <w:rFonts w:ascii="Times New Roman" w:hAnsi="Times New Roman" w:cs="Times New Roman"/>
              </w:rPr>
            </w:pPr>
            <w:r w:rsidRPr="00950990">
              <w:rPr>
                <w:rFonts w:ascii="Times New Roman" w:hAnsi="Times New Roman" w:cs="Times New Roman"/>
              </w:rPr>
              <w:t>П.Соляная ул. Комсомольская, 16а</w:t>
            </w:r>
          </w:p>
        </w:tc>
        <w:tc>
          <w:tcPr>
            <w:tcW w:w="1417" w:type="dxa"/>
          </w:tcPr>
          <w:p w:rsidR="002E3F60" w:rsidRPr="00950990" w:rsidRDefault="002E3F60" w:rsidP="002E3F60">
            <w:pPr>
              <w:spacing w:after="0" w:line="240" w:lineRule="auto"/>
              <w:jc w:val="center"/>
              <w:rPr>
                <w:rFonts w:ascii="Times New Roman" w:hAnsi="Times New Roman" w:cs="Times New Roman"/>
              </w:rPr>
            </w:pPr>
            <w:proofErr w:type="spellStart"/>
            <w:r w:rsidRPr="00950990">
              <w:rPr>
                <w:rFonts w:ascii="Times New Roman" w:hAnsi="Times New Roman" w:cs="Times New Roman"/>
              </w:rPr>
              <w:t>Муниц</w:t>
            </w:r>
            <w:proofErr w:type="spellEnd"/>
            <w:r w:rsidRPr="00950990">
              <w:rPr>
                <w:rFonts w:ascii="Times New Roman" w:hAnsi="Times New Roman" w:cs="Times New Roman"/>
              </w:rPr>
              <w:t>.</w:t>
            </w:r>
          </w:p>
        </w:tc>
        <w:tc>
          <w:tcPr>
            <w:tcW w:w="1276"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Посещений в смену</w:t>
            </w:r>
          </w:p>
        </w:tc>
        <w:tc>
          <w:tcPr>
            <w:tcW w:w="992"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20</w:t>
            </w:r>
          </w:p>
        </w:tc>
        <w:tc>
          <w:tcPr>
            <w:tcW w:w="1134"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20</w:t>
            </w:r>
          </w:p>
        </w:tc>
        <w:tc>
          <w:tcPr>
            <w:tcW w:w="1418" w:type="dxa"/>
          </w:tcPr>
          <w:p w:rsidR="002E3F60" w:rsidRPr="00950990" w:rsidRDefault="002E3F60" w:rsidP="002E3F60">
            <w:pPr>
              <w:spacing w:after="0" w:line="240" w:lineRule="auto"/>
              <w:jc w:val="center"/>
              <w:rPr>
                <w:rFonts w:ascii="Times New Roman" w:hAnsi="Times New Roman" w:cs="Times New Roman"/>
              </w:rPr>
            </w:pPr>
          </w:p>
        </w:tc>
      </w:tr>
      <w:tr w:rsidR="002E3F60" w:rsidRPr="00950990" w:rsidTr="00424B59">
        <w:tc>
          <w:tcPr>
            <w:tcW w:w="1844"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Серебровский ФАП</w:t>
            </w:r>
          </w:p>
        </w:tc>
        <w:tc>
          <w:tcPr>
            <w:tcW w:w="1842" w:type="dxa"/>
          </w:tcPr>
          <w:p w:rsidR="002E3F60" w:rsidRPr="00950990" w:rsidRDefault="002E3F60" w:rsidP="002E3F60">
            <w:pPr>
              <w:spacing w:after="0" w:line="240" w:lineRule="auto"/>
              <w:rPr>
                <w:rFonts w:ascii="Times New Roman" w:hAnsi="Times New Roman" w:cs="Times New Roman"/>
              </w:rPr>
            </w:pPr>
            <w:r w:rsidRPr="00950990">
              <w:rPr>
                <w:rFonts w:ascii="Times New Roman" w:hAnsi="Times New Roman" w:cs="Times New Roman"/>
              </w:rPr>
              <w:t>П.Сереброво ул. Центральная,</w:t>
            </w:r>
          </w:p>
        </w:tc>
        <w:tc>
          <w:tcPr>
            <w:tcW w:w="1417" w:type="dxa"/>
          </w:tcPr>
          <w:p w:rsidR="002E3F60" w:rsidRPr="00950990" w:rsidRDefault="002E3F60" w:rsidP="002E3F60">
            <w:pPr>
              <w:spacing w:after="0" w:line="240" w:lineRule="auto"/>
              <w:jc w:val="center"/>
              <w:rPr>
                <w:rFonts w:ascii="Times New Roman" w:hAnsi="Times New Roman" w:cs="Times New Roman"/>
              </w:rPr>
            </w:pPr>
            <w:proofErr w:type="spellStart"/>
            <w:r w:rsidRPr="00950990">
              <w:rPr>
                <w:rFonts w:ascii="Times New Roman" w:hAnsi="Times New Roman" w:cs="Times New Roman"/>
              </w:rPr>
              <w:t>Муниц</w:t>
            </w:r>
            <w:proofErr w:type="spellEnd"/>
            <w:r w:rsidRPr="00950990">
              <w:rPr>
                <w:rFonts w:ascii="Times New Roman" w:hAnsi="Times New Roman" w:cs="Times New Roman"/>
              </w:rPr>
              <w:t>.</w:t>
            </w:r>
          </w:p>
        </w:tc>
        <w:tc>
          <w:tcPr>
            <w:tcW w:w="1276"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Посещений в смену</w:t>
            </w:r>
          </w:p>
        </w:tc>
        <w:tc>
          <w:tcPr>
            <w:tcW w:w="992"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12</w:t>
            </w:r>
          </w:p>
        </w:tc>
        <w:tc>
          <w:tcPr>
            <w:tcW w:w="1134" w:type="dxa"/>
          </w:tcPr>
          <w:p w:rsidR="002E3F60" w:rsidRPr="00950990" w:rsidRDefault="002E3F60" w:rsidP="002E3F60">
            <w:pPr>
              <w:spacing w:after="0" w:line="240" w:lineRule="auto"/>
              <w:jc w:val="center"/>
              <w:rPr>
                <w:rFonts w:ascii="Times New Roman" w:hAnsi="Times New Roman" w:cs="Times New Roman"/>
              </w:rPr>
            </w:pPr>
            <w:r w:rsidRPr="00950990">
              <w:rPr>
                <w:rFonts w:ascii="Times New Roman" w:hAnsi="Times New Roman" w:cs="Times New Roman"/>
              </w:rPr>
              <w:t>12</w:t>
            </w:r>
          </w:p>
        </w:tc>
        <w:tc>
          <w:tcPr>
            <w:tcW w:w="1418" w:type="dxa"/>
          </w:tcPr>
          <w:p w:rsidR="002E3F60" w:rsidRPr="00950990" w:rsidRDefault="002E3F60" w:rsidP="002E3F60">
            <w:pPr>
              <w:spacing w:after="0" w:line="240" w:lineRule="auto"/>
              <w:jc w:val="center"/>
              <w:rPr>
                <w:rFonts w:ascii="Times New Roman" w:hAnsi="Times New Roman" w:cs="Times New Roman"/>
              </w:rPr>
            </w:pPr>
          </w:p>
        </w:tc>
      </w:tr>
    </w:tbl>
    <w:p w:rsidR="002E3F60" w:rsidRPr="00950990" w:rsidRDefault="002E3F60" w:rsidP="002E3F60">
      <w:pPr>
        <w:spacing w:after="0" w:line="240" w:lineRule="auto"/>
        <w:rPr>
          <w:rFonts w:ascii="Times New Roman" w:hAnsi="Times New Roman" w:cs="Times New Roman"/>
          <w:i/>
          <w:sz w:val="24"/>
          <w:szCs w:val="24"/>
          <w:u w:val="single"/>
        </w:rPr>
      </w:pPr>
    </w:p>
    <w:p w:rsidR="002E3F60" w:rsidRPr="00BB59C9" w:rsidRDefault="002E3F60" w:rsidP="00BB59C9">
      <w:pPr>
        <w:spacing w:after="0" w:line="240" w:lineRule="auto"/>
        <w:jc w:val="center"/>
        <w:rPr>
          <w:rFonts w:ascii="Times New Roman" w:hAnsi="Times New Roman" w:cs="Times New Roman"/>
          <w:i/>
          <w:sz w:val="24"/>
          <w:szCs w:val="24"/>
          <w:u w:val="single"/>
        </w:rPr>
      </w:pPr>
      <w:r w:rsidRPr="00950990">
        <w:rPr>
          <w:rFonts w:ascii="Times New Roman" w:hAnsi="Times New Roman" w:cs="Times New Roman"/>
          <w:i/>
          <w:sz w:val="24"/>
          <w:szCs w:val="24"/>
          <w:u w:val="single"/>
        </w:rPr>
        <w:t>Сельское хозяйство.</w:t>
      </w:r>
    </w:p>
    <w:p w:rsidR="002E3F60" w:rsidRPr="00950990" w:rsidRDefault="002E3F60" w:rsidP="00190180">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xml:space="preserve">Сельскохозяйственных предприятий на территории Соляновского сельского поселения не зарегистрировано. Сельскохозяйственная продукция в поселении производится  личными подсобными хозяйствами. </w:t>
      </w:r>
    </w:p>
    <w:p w:rsidR="002E3F60" w:rsidRPr="00950990" w:rsidRDefault="002E3F60" w:rsidP="002E3F60">
      <w:pPr>
        <w:spacing w:after="0" w:line="240" w:lineRule="auto"/>
        <w:jc w:val="center"/>
        <w:rPr>
          <w:rFonts w:ascii="Times New Roman" w:hAnsi="Times New Roman" w:cs="Times New Roman"/>
          <w:i/>
          <w:sz w:val="24"/>
          <w:szCs w:val="24"/>
          <w:u w:val="single"/>
        </w:rPr>
      </w:pPr>
    </w:p>
    <w:p w:rsidR="00FD00D6" w:rsidRPr="00950990" w:rsidRDefault="002E3F60" w:rsidP="00BB59C9">
      <w:pPr>
        <w:spacing w:after="0" w:line="240" w:lineRule="auto"/>
        <w:jc w:val="center"/>
        <w:rPr>
          <w:rFonts w:ascii="Times New Roman" w:hAnsi="Times New Roman" w:cs="Times New Roman"/>
          <w:i/>
          <w:sz w:val="24"/>
          <w:szCs w:val="24"/>
          <w:u w:val="single"/>
        </w:rPr>
      </w:pPr>
      <w:r w:rsidRPr="00950990">
        <w:rPr>
          <w:rFonts w:ascii="Times New Roman" w:hAnsi="Times New Roman" w:cs="Times New Roman"/>
          <w:i/>
          <w:sz w:val="24"/>
          <w:szCs w:val="24"/>
          <w:u w:val="single"/>
        </w:rPr>
        <w:t>Малый бизнес</w:t>
      </w:r>
    </w:p>
    <w:p w:rsidR="002E3F60" w:rsidRPr="00950990" w:rsidRDefault="002E3F60" w:rsidP="00190180">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xml:space="preserve">Экономика муниципального образования в настоящее время представлена предприятиями малого бизнеса: </w:t>
      </w:r>
    </w:p>
    <w:p w:rsidR="002E3F60" w:rsidRPr="00950990" w:rsidRDefault="002E3F60" w:rsidP="00190180">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xml:space="preserve">промышленности - хлебопечение; </w:t>
      </w:r>
    </w:p>
    <w:p w:rsidR="002E3F60" w:rsidRPr="00950990" w:rsidRDefault="002E3F60" w:rsidP="00190180">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xml:space="preserve">потребительский рынок - торговля. </w:t>
      </w:r>
    </w:p>
    <w:p w:rsidR="002E3F60" w:rsidRPr="00950990" w:rsidRDefault="002E3F60" w:rsidP="00190180">
      <w:pPr>
        <w:tabs>
          <w:tab w:val="left" w:pos="6120"/>
        </w:tabs>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На территории Соляновского муниципального образования осуществляет свою деятельность предприятие малого бизнес</w:t>
      </w:r>
      <w:proofErr w:type="gramStart"/>
      <w:r w:rsidRPr="00950990">
        <w:rPr>
          <w:rFonts w:ascii="Times New Roman" w:hAnsi="Times New Roman" w:cs="Times New Roman"/>
          <w:sz w:val="24"/>
          <w:szCs w:val="24"/>
        </w:rPr>
        <w:t>а ООО</w:t>
      </w:r>
      <w:proofErr w:type="gramEnd"/>
      <w:r w:rsidRPr="00950990">
        <w:rPr>
          <w:rFonts w:ascii="Times New Roman" w:hAnsi="Times New Roman" w:cs="Times New Roman"/>
          <w:sz w:val="24"/>
          <w:szCs w:val="24"/>
        </w:rPr>
        <w:t xml:space="preserve"> «</w:t>
      </w:r>
      <w:proofErr w:type="spellStart"/>
      <w:r w:rsidRPr="00950990">
        <w:rPr>
          <w:rFonts w:ascii="Times New Roman" w:hAnsi="Times New Roman" w:cs="Times New Roman"/>
          <w:sz w:val="24"/>
          <w:szCs w:val="24"/>
        </w:rPr>
        <w:t>Реаль</w:t>
      </w:r>
      <w:proofErr w:type="spellEnd"/>
      <w:r w:rsidRPr="00950990">
        <w:rPr>
          <w:rFonts w:ascii="Times New Roman" w:hAnsi="Times New Roman" w:cs="Times New Roman"/>
          <w:sz w:val="24"/>
          <w:szCs w:val="24"/>
        </w:rPr>
        <w:t>». На протяжении 15 лет ООО «</w:t>
      </w:r>
      <w:proofErr w:type="spellStart"/>
      <w:r w:rsidRPr="00950990">
        <w:rPr>
          <w:rFonts w:ascii="Times New Roman" w:hAnsi="Times New Roman" w:cs="Times New Roman"/>
          <w:sz w:val="24"/>
          <w:szCs w:val="24"/>
        </w:rPr>
        <w:t>Реаль</w:t>
      </w:r>
      <w:proofErr w:type="spellEnd"/>
      <w:r w:rsidRPr="00950990">
        <w:rPr>
          <w:rFonts w:ascii="Times New Roman" w:hAnsi="Times New Roman" w:cs="Times New Roman"/>
          <w:sz w:val="24"/>
          <w:szCs w:val="24"/>
        </w:rPr>
        <w:t>» занимается хлебопечением и изготовлением хлебобулочных изделий и торговлей имеет магазины в п</w:t>
      </w:r>
      <w:proofErr w:type="gramStart"/>
      <w:r w:rsidRPr="00950990">
        <w:rPr>
          <w:rFonts w:ascii="Times New Roman" w:hAnsi="Times New Roman" w:cs="Times New Roman"/>
          <w:sz w:val="24"/>
          <w:szCs w:val="24"/>
        </w:rPr>
        <w:t>.С</w:t>
      </w:r>
      <w:proofErr w:type="gramEnd"/>
      <w:r w:rsidRPr="00950990">
        <w:rPr>
          <w:rFonts w:ascii="Times New Roman" w:hAnsi="Times New Roman" w:cs="Times New Roman"/>
          <w:sz w:val="24"/>
          <w:szCs w:val="24"/>
        </w:rPr>
        <w:t>оляная «Свежий хлеб», «Бирюса» в п.Сереброво «</w:t>
      </w:r>
      <w:proofErr w:type="spellStart"/>
      <w:r w:rsidRPr="00950990">
        <w:rPr>
          <w:rFonts w:ascii="Times New Roman" w:hAnsi="Times New Roman" w:cs="Times New Roman"/>
          <w:sz w:val="24"/>
          <w:szCs w:val="24"/>
        </w:rPr>
        <w:t>Родничек</w:t>
      </w:r>
      <w:proofErr w:type="spellEnd"/>
      <w:r w:rsidRPr="00950990">
        <w:rPr>
          <w:rFonts w:ascii="Times New Roman" w:hAnsi="Times New Roman" w:cs="Times New Roman"/>
          <w:sz w:val="24"/>
          <w:szCs w:val="24"/>
        </w:rPr>
        <w:t>».</w:t>
      </w:r>
    </w:p>
    <w:p w:rsidR="002E3F60" w:rsidRPr="00950990" w:rsidRDefault="002E3F60" w:rsidP="00190180">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Предприятие ООО «Лилия» образовалось  в начале 2009 года на нашей территории представлено магазинами в п</w:t>
      </w:r>
      <w:proofErr w:type="gramStart"/>
      <w:r w:rsidRPr="00950990">
        <w:rPr>
          <w:rFonts w:ascii="Times New Roman" w:hAnsi="Times New Roman" w:cs="Times New Roman"/>
          <w:sz w:val="24"/>
          <w:szCs w:val="24"/>
        </w:rPr>
        <w:t>.С</w:t>
      </w:r>
      <w:proofErr w:type="gramEnd"/>
      <w:r w:rsidRPr="00950990">
        <w:rPr>
          <w:rFonts w:ascii="Times New Roman" w:hAnsi="Times New Roman" w:cs="Times New Roman"/>
          <w:sz w:val="24"/>
          <w:szCs w:val="24"/>
        </w:rPr>
        <w:t>оляная «Лилия», «Саяны», «Радуга», п.Сереброво магазин «Евгений».</w:t>
      </w:r>
    </w:p>
    <w:p w:rsidR="002E3F60" w:rsidRPr="00950990" w:rsidRDefault="002E3F60" w:rsidP="00190180">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xml:space="preserve">Небольшой объем торговой деятельности формируют индивидуальные предприниматели: </w:t>
      </w:r>
    </w:p>
    <w:p w:rsidR="00190180" w:rsidRPr="00950990" w:rsidRDefault="002E3F60" w:rsidP="00190180">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И.П.Коншин В.П. магазин «Гермес» п</w:t>
      </w:r>
      <w:proofErr w:type="gramStart"/>
      <w:r w:rsidRPr="00950990">
        <w:rPr>
          <w:rFonts w:ascii="Times New Roman" w:hAnsi="Times New Roman" w:cs="Times New Roman"/>
          <w:sz w:val="24"/>
          <w:szCs w:val="24"/>
        </w:rPr>
        <w:t>.С</w:t>
      </w:r>
      <w:proofErr w:type="gramEnd"/>
      <w:r w:rsidRPr="00950990">
        <w:rPr>
          <w:rFonts w:ascii="Times New Roman" w:hAnsi="Times New Roman" w:cs="Times New Roman"/>
          <w:sz w:val="24"/>
          <w:szCs w:val="24"/>
        </w:rPr>
        <w:t>оляная</w:t>
      </w:r>
      <w:r w:rsidR="00190180" w:rsidRPr="00950990">
        <w:rPr>
          <w:rFonts w:ascii="Times New Roman" w:hAnsi="Times New Roman" w:cs="Times New Roman"/>
          <w:sz w:val="24"/>
          <w:szCs w:val="24"/>
        </w:rPr>
        <w:t>;</w:t>
      </w:r>
    </w:p>
    <w:p w:rsidR="002E3F60" w:rsidRPr="00950990" w:rsidRDefault="002E3F60" w:rsidP="00190180">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И.П.Непомнящая Т.А. магазин «Людмила» п</w:t>
      </w:r>
      <w:proofErr w:type="gramStart"/>
      <w:r w:rsidRPr="00950990">
        <w:rPr>
          <w:rFonts w:ascii="Times New Roman" w:hAnsi="Times New Roman" w:cs="Times New Roman"/>
          <w:sz w:val="24"/>
          <w:szCs w:val="24"/>
        </w:rPr>
        <w:t>.С</w:t>
      </w:r>
      <w:proofErr w:type="gramEnd"/>
      <w:r w:rsidRPr="00950990">
        <w:rPr>
          <w:rFonts w:ascii="Times New Roman" w:hAnsi="Times New Roman" w:cs="Times New Roman"/>
          <w:sz w:val="24"/>
          <w:szCs w:val="24"/>
        </w:rPr>
        <w:t>оляная.</w:t>
      </w:r>
    </w:p>
    <w:p w:rsidR="00190180" w:rsidRPr="00950990" w:rsidRDefault="00190180" w:rsidP="00190180">
      <w:pPr>
        <w:spacing w:after="0" w:line="240" w:lineRule="auto"/>
        <w:ind w:firstLine="709"/>
        <w:jc w:val="both"/>
        <w:rPr>
          <w:rFonts w:ascii="Times New Roman" w:hAnsi="Times New Roman" w:cs="Times New Roman"/>
          <w:sz w:val="24"/>
          <w:szCs w:val="24"/>
        </w:rPr>
      </w:pPr>
    </w:p>
    <w:p w:rsidR="00190180" w:rsidRPr="00950990" w:rsidRDefault="00190180" w:rsidP="00190180">
      <w:pPr>
        <w:pStyle w:val="Style32"/>
        <w:widowControl/>
        <w:spacing w:line="240" w:lineRule="auto"/>
        <w:ind w:firstLine="0"/>
        <w:jc w:val="center"/>
        <w:rPr>
          <w:b/>
          <w:bCs/>
        </w:rPr>
      </w:pPr>
      <w:r w:rsidRPr="00950990">
        <w:rPr>
          <w:b/>
          <w:bCs/>
        </w:rPr>
        <w:lastRenderedPageBreak/>
        <w:t>4. ПЕРЕЧЕНЬ МЕРОПРИЯТИЙ И ЦЕЛЕВЫХ ПОКАЗАТЕЛЕЙ.</w:t>
      </w:r>
    </w:p>
    <w:p w:rsidR="00190180" w:rsidRPr="00950990" w:rsidRDefault="00190180" w:rsidP="00D40B2E">
      <w:pPr>
        <w:pStyle w:val="Style32"/>
        <w:widowControl/>
        <w:spacing w:line="240" w:lineRule="auto"/>
        <w:ind w:firstLine="0"/>
        <w:rPr>
          <w:b/>
          <w:bCs/>
        </w:rPr>
      </w:pPr>
    </w:p>
    <w:p w:rsidR="00190180" w:rsidRPr="00950990" w:rsidRDefault="00190180" w:rsidP="00BB59C9">
      <w:pPr>
        <w:pStyle w:val="Style32"/>
        <w:widowControl/>
        <w:spacing w:line="240" w:lineRule="auto"/>
        <w:ind w:firstLine="709"/>
        <w:rPr>
          <w:b/>
          <w:bCs/>
          <w:i/>
          <w:u w:val="single"/>
        </w:rPr>
      </w:pPr>
      <w:r w:rsidRPr="00950990">
        <w:rPr>
          <w:b/>
          <w:bCs/>
          <w:i/>
          <w:u w:val="single"/>
        </w:rPr>
        <w:t>Мероприятия по развитию системы водоснабжения.</w:t>
      </w:r>
    </w:p>
    <w:p w:rsidR="00190180" w:rsidRPr="00950990" w:rsidRDefault="00190180" w:rsidP="00190180">
      <w:pPr>
        <w:pStyle w:val="Style32"/>
        <w:widowControl/>
        <w:spacing w:line="240" w:lineRule="auto"/>
        <w:ind w:firstLine="720"/>
        <w:rPr>
          <w:b/>
          <w:bCs/>
        </w:rPr>
      </w:pPr>
    </w:p>
    <w:p w:rsidR="00190180" w:rsidRPr="00950990" w:rsidRDefault="00190180" w:rsidP="00190180">
      <w:pPr>
        <w:pStyle w:val="Style32"/>
        <w:widowControl/>
        <w:spacing w:line="240" w:lineRule="auto"/>
        <w:ind w:firstLine="720"/>
      </w:pPr>
      <w:r w:rsidRPr="00950990">
        <w:t>Мероприятия по развитию системы водоснабжения на период реализации Программы предусматривают ремонт колодцев.</w:t>
      </w:r>
    </w:p>
    <w:p w:rsidR="00190180" w:rsidRPr="00950990" w:rsidRDefault="00190180" w:rsidP="00190180">
      <w:pPr>
        <w:pStyle w:val="Style32"/>
        <w:widowControl/>
        <w:spacing w:line="240" w:lineRule="auto"/>
        <w:ind w:firstLine="720"/>
      </w:pPr>
    </w:p>
    <w:p w:rsidR="00190180" w:rsidRPr="00950990" w:rsidRDefault="00190180" w:rsidP="00BB59C9">
      <w:pPr>
        <w:pStyle w:val="Style32"/>
        <w:widowControl/>
        <w:spacing w:line="240" w:lineRule="auto"/>
        <w:ind w:firstLine="709"/>
        <w:rPr>
          <w:b/>
          <w:bCs/>
          <w:i/>
          <w:u w:val="single"/>
        </w:rPr>
      </w:pPr>
      <w:r w:rsidRPr="00950990">
        <w:rPr>
          <w:b/>
          <w:bCs/>
          <w:i/>
          <w:u w:val="single"/>
        </w:rPr>
        <w:t>Мероприятия по развитию системы теплоснабжения.</w:t>
      </w:r>
    </w:p>
    <w:p w:rsidR="00190180" w:rsidRPr="00950990" w:rsidRDefault="00190180" w:rsidP="00190180">
      <w:pPr>
        <w:pStyle w:val="Style32"/>
        <w:widowControl/>
        <w:spacing w:line="240" w:lineRule="auto"/>
        <w:ind w:firstLine="720"/>
        <w:jc w:val="center"/>
        <w:rPr>
          <w:b/>
          <w:bCs/>
        </w:rPr>
      </w:pPr>
    </w:p>
    <w:p w:rsidR="00190180" w:rsidRPr="00950990" w:rsidRDefault="00190180" w:rsidP="00190180">
      <w:pPr>
        <w:pStyle w:val="Style32"/>
        <w:widowControl/>
        <w:spacing w:line="240" w:lineRule="auto"/>
        <w:ind w:firstLine="720"/>
      </w:pPr>
      <w:r w:rsidRPr="00950990">
        <w:t>Мероприятия по развитию системы теплоснабжения, в том числе централизованного на период реализации Программы не предусматриваются.</w:t>
      </w:r>
    </w:p>
    <w:p w:rsidR="00190180" w:rsidRPr="00950990" w:rsidRDefault="00190180" w:rsidP="00190180">
      <w:pPr>
        <w:pStyle w:val="Style32"/>
        <w:widowControl/>
        <w:spacing w:line="240" w:lineRule="auto"/>
        <w:ind w:firstLine="720"/>
      </w:pPr>
    </w:p>
    <w:p w:rsidR="00190180" w:rsidRPr="00950990" w:rsidRDefault="00190180" w:rsidP="00BB59C9">
      <w:pPr>
        <w:pStyle w:val="Default"/>
        <w:ind w:firstLine="709"/>
        <w:jc w:val="both"/>
        <w:rPr>
          <w:b/>
          <w:bCs/>
          <w:i/>
          <w:u w:val="single"/>
        </w:rPr>
      </w:pPr>
      <w:r w:rsidRPr="00950990">
        <w:rPr>
          <w:b/>
          <w:bCs/>
          <w:i/>
          <w:u w:val="single"/>
        </w:rPr>
        <w:t>Мероприятия по развитию системы газоснабжения.</w:t>
      </w:r>
    </w:p>
    <w:p w:rsidR="00190180" w:rsidRPr="00950990" w:rsidRDefault="00190180" w:rsidP="00190180">
      <w:pPr>
        <w:pStyle w:val="Default"/>
        <w:jc w:val="center"/>
      </w:pPr>
    </w:p>
    <w:p w:rsidR="00190180" w:rsidRPr="00950990" w:rsidRDefault="00190180" w:rsidP="00190180">
      <w:pPr>
        <w:pStyle w:val="Style32"/>
        <w:widowControl/>
        <w:spacing w:line="240" w:lineRule="auto"/>
        <w:ind w:firstLine="720"/>
      </w:pPr>
      <w:r w:rsidRPr="00950990">
        <w:t>Мероприятия по развитию системы газоснабжения на период реализации Программы не предусматриваются.</w:t>
      </w:r>
    </w:p>
    <w:p w:rsidR="00190180" w:rsidRPr="00950990" w:rsidRDefault="00190180" w:rsidP="00190180">
      <w:pPr>
        <w:pStyle w:val="Style32"/>
        <w:widowControl/>
        <w:spacing w:line="240" w:lineRule="auto"/>
        <w:ind w:firstLine="720"/>
      </w:pPr>
    </w:p>
    <w:p w:rsidR="00190180" w:rsidRPr="00950990" w:rsidRDefault="00190180" w:rsidP="00BB59C9">
      <w:pPr>
        <w:pStyle w:val="Style32"/>
        <w:widowControl/>
        <w:spacing w:line="240" w:lineRule="auto"/>
        <w:ind w:firstLine="709"/>
        <w:rPr>
          <w:b/>
          <w:bCs/>
          <w:i/>
          <w:u w:val="single"/>
        </w:rPr>
      </w:pPr>
      <w:r w:rsidRPr="00950990">
        <w:rPr>
          <w:b/>
          <w:bCs/>
          <w:i/>
          <w:u w:val="single"/>
        </w:rPr>
        <w:t>Мероприятия по развитию системы электроснабжения.</w:t>
      </w:r>
    </w:p>
    <w:p w:rsidR="00190180" w:rsidRPr="00950990" w:rsidRDefault="00190180" w:rsidP="00190180">
      <w:pPr>
        <w:pStyle w:val="Style32"/>
        <w:widowControl/>
        <w:spacing w:line="240" w:lineRule="auto"/>
        <w:ind w:firstLine="720"/>
        <w:rPr>
          <w:b/>
          <w:bCs/>
        </w:rPr>
      </w:pPr>
    </w:p>
    <w:p w:rsidR="00190180" w:rsidRPr="00950990" w:rsidRDefault="00190180" w:rsidP="00190180">
      <w:pPr>
        <w:pStyle w:val="Style32"/>
        <w:widowControl/>
        <w:spacing w:line="240" w:lineRule="auto"/>
        <w:ind w:firstLine="720"/>
      </w:pPr>
      <w:r w:rsidRPr="00950990">
        <w:t>Мероприятия по развитию системы электроснабжения на период реализации Программы предусматривают ремонт электролинии в п.Сереброво, содержание фонарных линий уличного освещения и оборудование энергосберегающими светильниками.</w:t>
      </w:r>
    </w:p>
    <w:p w:rsidR="00190180" w:rsidRPr="00950990" w:rsidRDefault="00190180" w:rsidP="00190180">
      <w:pPr>
        <w:pStyle w:val="Style32"/>
        <w:widowControl/>
        <w:spacing w:line="240" w:lineRule="auto"/>
        <w:ind w:firstLine="720"/>
      </w:pPr>
    </w:p>
    <w:p w:rsidR="00190180" w:rsidRPr="00950990" w:rsidRDefault="00190180" w:rsidP="00BB59C9">
      <w:pPr>
        <w:pStyle w:val="Style32"/>
        <w:widowControl/>
        <w:spacing w:line="240" w:lineRule="auto"/>
        <w:ind w:firstLine="709"/>
        <w:rPr>
          <w:b/>
          <w:bCs/>
          <w:i/>
          <w:u w:val="single"/>
        </w:rPr>
      </w:pPr>
      <w:r w:rsidRPr="00950990">
        <w:rPr>
          <w:b/>
          <w:bCs/>
          <w:i/>
          <w:u w:val="single"/>
        </w:rPr>
        <w:t>Мероприятия по развитию системы обработки, утилизации и захоронения твердых бытовых отходов.</w:t>
      </w:r>
    </w:p>
    <w:p w:rsidR="00190180" w:rsidRPr="00950990" w:rsidRDefault="00190180" w:rsidP="00190180">
      <w:pPr>
        <w:pStyle w:val="Style32"/>
        <w:widowControl/>
        <w:spacing w:line="240" w:lineRule="auto"/>
        <w:ind w:firstLine="720"/>
        <w:rPr>
          <w:b/>
          <w:bCs/>
        </w:rPr>
      </w:pPr>
    </w:p>
    <w:p w:rsidR="00190180" w:rsidRPr="00BB59C9" w:rsidRDefault="00190180" w:rsidP="00BB59C9">
      <w:pPr>
        <w:pStyle w:val="Style32"/>
        <w:widowControl/>
        <w:spacing w:line="240" w:lineRule="auto"/>
        <w:ind w:firstLine="720"/>
      </w:pPr>
      <w:r w:rsidRPr="00950990">
        <w:t xml:space="preserve">Мероприятия по развитию системы обработки, утилизации и захоронения твердых бытовых отходов на период реализации Программы предусматривают </w:t>
      </w:r>
      <w:r w:rsidRPr="00950990">
        <w:rPr>
          <w:color w:val="000000"/>
        </w:rPr>
        <w:t>модернизацию системы утилизации (захоронения) ТБО, минимизацию количества отходов и рациональное использование площадей</w:t>
      </w:r>
      <w:r w:rsidRPr="00950990">
        <w:t>,</w:t>
      </w:r>
      <w:r w:rsidRPr="00950990">
        <w:rPr>
          <w:rFonts w:eastAsia="Calibri"/>
        </w:rPr>
        <w:t xml:space="preserve"> документальное оформление полигона ТБО, ликвидацию несанкционированных свалок.</w:t>
      </w:r>
    </w:p>
    <w:p w:rsidR="00190180" w:rsidRPr="00950990" w:rsidRDefault="00190180" w:rsidP="00190180">
      <w:pPr>
        <w:pStyle w:val="Style32"/>
        <w:widowControl/>
        <w:spacing w:line="240" w:lineRule="auto"/>
        <w:ind w:firstLine="720"/>
        <w:rPr>
          <w:b/>
          <w:bCs/>
        </w:rPr>
      </w:pPr>
    </w:p>
    <w:p w:rsidR="00190180" w:rsidRPr="00950990" w:rsidRDefault="00190180" w:rsidP="00190180">
      <w:pPr>
        <w:pStyle w:val="Style32"/>
        <w:widowControl/>
        <w:spacing w:line="240" w:lineRule="auto"/>
        <w:ind w:firstLine="0"/>
        <w:jc w:val="center"/>
        <w:rPr>
          <w:b/>
          <w:bCs/>
        </w:rPr>
      </w:pPr>
      <w:r w:rsidRPr="00950990">
        <w:rPr>
          <w:b/>
          <w:bCs/>
        </w:rPr>
        <w:t xml:space="preserve">5. АНАЛИЗ ФАКТИЧЕСКИХ И ПЛАНОВЫХ РАСХОДОВ НА ФИНАНСИРОВАНИЕ </w:t>
      </w:r>
      <w:r w:rsidRPr="00950990">
        <w:rPr>
          <w:b/>
        </w:rPr>
        <w:t xml:space="preserve">ИНВЕСТИЦИОННЫХ ПРОЕКТОВ </w:t>
      </w:r>
      <w:r w:rsidRPr="00950990">
        <w:rPr>
          <w:b/>
          <w:bCs/>
        </w:rPr>
        <w:t>С РАЗБИВКОЙ ПО КАЖДОМУ ИСТОЧНИКУ ФИНАНСИРОВАНИЯ С УЧЕТОМ РЕАЛИЗАЦИИ МЕРОПРИЯТИЙ,</w:t>
      </w:r>
      <w:r w:rsidRPr="00950990">
        <w:rPr>
          <w:b/>
          <w:bCs/>
          <w:sz w:val="30"/>
          <w:szCs w:val="30"/>
        </w:rPr>
        <w:t xml:space="preserve"> </w:t>
      </w:r>
      <w:r w:rsidRPr="00950990">
        <w:rPr>
          <w:b/>
          <w:bCs/>
        </w:rPr>
        <w:t>ПРЕДУСМОТРЕННЫХ ПРОГРАММОЙ.</w:t>
      </w:r>
    </w:p>
    <w:p w:rsidR="00190180" w:rsidRPr="00950990" w:rsidRDefault="00190180" w:rsidP="00950990">
      <w:pPr>
        <w:pStyle w:val="Style32"/>
        <w:widowControl/>
        <w:spacing w:line="240" w:lineRule="auto"/>
        <w:ind w:firstLine="0"/>
        <w:rPr>
          <w:b/>
          <w:bCs/>
        </w:rPr>
      </w:pPr>
    </w:p>
    <w:p w:rsidR="00190180" w:rsidRPr="00950990" w:rsidRDefault="00190180" w:rsidP="00190180">
      <w:pPr>
        <w:pStyle w:val="Style32"/>
        <w:widowControl/>
        <w:spacing w:line="240" w:lineRule="auto"/>
        <w:ind w:firstLine="720"/>
      </w:pPr>
      <w:r w:rsidRPr="00950990">
        <w:t>Анализ фактических расходов на финансирование систем коммунальной инфраструктуры с разбивкой по каждому источнику финансирования представлены в таблице ниже.</w:t>
      </w:r>
    </w:p>
    <w:p w:rsidR="00190180" w:rsidRPr="00950990" w:rsidRDefault="00FA0DD3" w:rsidP="00FA0DD3">
      <w:pPr>
        <w:pStyle w:val="Style32"/>
        <w:widowControl/>
        <w:spacing w:line="240" w:lineRule="auto"/>
        <w:ind w:firstLine="720"/>
        <w:jc w:val="right"/>
        <w:rPr>
          <w:b/>
          <w:bCs/>
        </w:rPr>
      </w:pPr>
      <w:r w:rsidRPr="00950990">
        <w:rPr>
          <w:rStyle w:val="FontStyle11"/>
          <w:b w:val="0"/>
          <w:sz w:val="24"/>
          <w:szCs w:val="24"/>
        </w:rPr>
        <w:t>Таблица 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127"/>
        <w:gridCol w:w="1134"/>
        <w:gridCol w:w="1275"/>
        <w:gridCol w:w="1276"/>
        <w:gridCol w:w="1843"/>
        <w:gridCol w:w="1134"/>
      </w:tblGrid>
      <w:tr w:rsidR="00190180" w:rsidRPr="00950990" w:rsidTr="00FD00D6">
        <w:trPr>
          <w:trHeight w:val="127"/>
        </w:trPr>
        <w:tc>
          <w:tcPr>
            <w:tcW w:w="675" w:type="dxa"/>
            <w:vMerge w:val="restart"/>
          </w:tcPr>
          <w:p w:rsidR="00190180" w:rsidRPr="00950990" w:rsidRDefault="00190180" w:rsidP="00272611">
            <w:pPr>
              <w:pStyle w:val="Default"/>
            </w:pPr>
            <w:r w:rsidRPr="00950990">
              <w:t xml:space="preserve">№ </w:t>
            </w:r>
            <w:proofErr w:type="spellStart"/>
            <w:proofErr w:type="gramStart"/>
            <w:r w:rsidRPr="00950990">
              <w:t>п</w:t>
            </w:r>
            <w:proofErr w:type="spellEnd"/>
            <w:proofErr w:type="gramEnd"/>
            <w:r w:rsidRPr="00950990">
              <w:t>/</w:t>
            </w:r>
            <w:proofErr w:type="spellStart"/>
            <w:r w:rsidRPr="00950990">
              <w:t>п</w:t>
            </w:r>
            <w:proofErr w:type="spellEnd"/>
          </w:p>
        </w:tc>
        <w:tc>
          <w:tcPr>
            <w:tcW w:w="2127" w:type="dxa"/>
            <w:vMerge w:val="restart"/>
          </w:tcPr>
          <w:p w:rsidR="00190180" w:rsidRPr="00950990" w:rsidRDefault="00190180" w:rsidP="00272611">
            <w:pPr>
              <w:pStyle w:val="Default"/>
            </w:pPr>
            <w:r w:rsidRPr="00950990">
              <w:t>Объемы финансирования, тыс. руб. в том числе по годам</w:t>
            </w:r>
          </w:p>
        </w:tc>
        <w:tc>
          <w:tcPr>
            <w:tcW w:w="6662" w:type="dxa"/>
            <w:gridSpan w:val="5"/>
          </w:tcPr>
          <w:p w:rsidR="00190180" w:rsidRPr="00950990" w:rsidRDefault="00190180" w:rsidP="00272611">
            <w:pPr>
              <w:pStyle w:val="Default"/>
              <w:jc w:val="center"/>
            </w:pPr>
            <w:r w:rsidRPr="00950990">
              <w:t>Источник финансирования</w:t>
            </w:r>
          </w:p>
        </w:tc>
      </w:tr>
      <w:tr w:rsidR="00190180" w:rsidRPr="00950990" w:rsidTr="00FD00D6">
        <w:trPr>
          <w:trHeight w:val="127"/>
        </w:trPr>
        <w:tc>
          <w:tcPr>
            <w:tcW w:w="675" w:type="dxa"/>
            <w:vMerge/>
          </w:tcPr>
          <w:p w:rsidR="00190180" w:rsidRPr="00950990" w:rsidRDefault="00190180" w:rsidP="00272611">
            <w:pPr>
              <w:pStyle w:val="Default"/>
            </w:pPr>
          </w:p>
        </w:tc>
        <w:tc>
          <w:tcPr>
            <w:tcW w:w="2127" w:type="dxa"/>
            <w:vMerge/>
          </w:tcPr>
          <w:p w:rsidR="00190180" w:rsidRPr="00950990" w:rsidRDefault="00190180" w:rsidP="00272611">
            <w:pPr>
              <w:pStyle w:val="Default"/>
            </w:pPr>
          </w:p>
        </w:tc>
        <w:tc>
          <w:tcPr>
            <w:tcW w:w="1134" w:type="dxa"/>
          </w:tcPr>
          <w:p w:rsidR="00190180" w:rsidRPr="00950990" w:rsidRDefault="00190180" w:rsidP="00272611">
            <w:pPr>
              <w:pStyle w:val="Default"/>
            </w:pPr>
            <w:r w:rsidRPr="00950990">
              <w:t>местный бюджет</w:t>
            </w:r>
          </w:p>
        </w:tc>
        <w:tc>
          <w:tcPr>
            <w:tcW w:w="1275" w:type="dxa"/>
          </w:tcPr>
          <w:p w:rsidR="00190180" w:rsidRPr="00950990" w:rsidRDefault="00190180" w:rsidP="00272611">
            <w:pPr>
              <w:pStyle w:val="Default"/>
            </w:pPr>
            <w:r w:rsidRPr="00950990">
              <w:t>районный бюджет</w:t>
            </w:r>
          </w:p>
        </w:tc>
        <w:tc>
          <w:tcPr>
            <w:tcW w:w="1276" w:type="dxa"/>
          </w:tcPr>
          <w:p w:rsidR="00190180" w:rsidRPr="00950990" w:rsidRDefault="00190180" w:rsidP="00272611">
            <w:pPr>
              <w:pStyle w:val="Default"/>
            </w:pPr>
            <w:r w:rsidRPr="00950990">
              <w:t>областной бюджет</w:t>
            </w:r>
          </w:p>
        </w:tc>
        <w:tc>
          <w:tcPr>
            <w:tcW w:w="1843" w:type="dxa"/>
          </w:tcPr>
          <w:p w:rsidR="00190180" w:rsidRPr="00950990" w:rsidRDefault="00190180" w:rsidP="00272611">
            <w:pPr>
              <w:pStyle w:val="Default"/>
            </w:pPr>
            <w:r w:rsidRPr="00950990">
              <w:t>внебюджетные средства</w:t>
            </w:r>
          </w:p>
        </w:tc>
        <w:tc>
          <w:tcPr>
            <w:tcW w:w="1134" w:type="dxa"/>
          </w:tcPr>
          <w:p w:rsidR="00190180" w:rsidRPr="00950990" w:rsidRDefault="00190180" w:rsidP="00272611">
            <w:pPr>
              <w:pStyle w:val="Default"/>
            </w:pPr>
            <w:r w:rsidRPr="00950990">
              <w:t xml:space="preserve">Всего </w:t>
            </w:r>
          </w:p>
        </w:tc>
      </w:tr>
      <w:tr w:rsidR="00190180" w:rsidRPr="00950990" w:rsidTr="00FD00D6">
        <w:trPr>
          <w:trHeight w:val="127"/>
        </w:trPr>
        <w:tc>
          <w:tcPr>
            <w:tcW w:w="675" w:type="dxa"/>
          </w:tcPr>
          <w:p w:rsidR="00190180" w:rsidRPr="00950990" w:rsidRDefault="00190180" w:rsidP="00272611">
            <w:pPr>
              <w:pStyle w:val="Default"/>
            </w:pPr>
            <w:r w:rsidRPr="00950990">
              <w:t xml:space="preserve">1. </w:t>
            </w:r>
          </w:p>
        </w:tc>
        <w:tc>
          <w:tcPr>
            <w:tcW w:w="2127" w:type="dxa"/>
          </w:tcPr>
          <w:p w:rsidR="00190180" w:rsidRPr="00950990" w:rsidRDefault="00190180" w:rsidP="00272611">
            <w:pPr>
              <w:pStyle w:val="Default"/>
            </w:pPr>
            <w:r w:rsidRPr="00950990">
              <w:t xml:space="preserve">2012 </w:t>
            </w:r>
          </w:p>
        </w:tc>
        <w:tc>
          <w:tcPr>
            <w:tcW w:w="1134" w:type="dxa"/>
          </w:tcPr>
          <w:p w:rsidR="00190180" w:rsidRPr="00950990" w:rsidRDefault="00190180" w:rsidP="00272611">
            <w:pPr>
              <w:pStyle w:val="Default"/>
            </w:pPr>
            <w:r w:rsidRPr="00950990">
              <w:t xml:space="preserve">160,4 </w:t>
            </w:r>
          </w:p>
        </w:tc>
        <w:tc>
          <w:tcPr>
            <w:tcW w:w="1275" w:type="dxa"/>
          </w:tcPr>
          <w:p w:rsidR="00190180" w:rsidRPr="00950990" w:rsidRDefault="00190180" w:rsidP="00272611">
            <w:pPr>
              <w:pStyle w:val="Default"/>
            </w:pPr>
            <w:r w:rsidRPr="00950990">
              <w:t xml:space="preserve">0 </w:t>
            </w:r>
          </w:p>
        </w:tc>
        <w:tc>
          <w:tcPr>
            <w:tcW w:w="1276" w:type="dxa"/>
          </w:tcPr>
          <w:p w:rsidR="00190180" w:rsidRPr="00950990" w:rsidRDefault="00190180" w:rsidP="00272611">
            <w:pPr>
              <w:pStyle w:val="Default"/>
            </w:pPr>
            <w:r w:rsidRPr="00950990">
              <w:t xml:space="preserve">0 </w:t>
            </w:r>
          </w:p>
        </w:tc>
        <w:tc>
          <w:tcPr>
            <w:tcW w:w="1843" w:type="dxa"/>
          </w:tcPr>
          <w:p w:rsidR="00190180" w:rsidRPr="00950990" w:rsidRDefault="00190180" w:rsidP="00272611">
            <w:pPr>
              <w:pStyle w:val="Default"/>
            </w:pPr>
            <w:r w:rsidRPr="00950990">
              <w:t xml:space="preserve">0 </w:t>
            </w:r>
          </w:p>
        </w:tc>
        <w:tc>
          <w:tcPr>
            <w:tcW w:w="1134" w:type="dxa"/>
          </w:tcPr>
          <w:p w:rsidR="00190180" w:rsidRPr="00950990" w:rsidRDefault="00190180" w:rsidP="00272611">
            <w:pPr>
              <w:pStyle w:val="Default"/>
            </w:pPr>
            <w:r w:rsidRPr="00950990">
              <w:t xml:space="preserve">160,4 </w:t>
            </w:r>
          </w:p>
        </w:tc>
      </w:tr>
      <w:tr w:rsidR="00190180" w:rsidRPr="00950990" w:rsidTr="00FD00D6">
        <w:trPr>
          <w:trHeight w:val="127"/>
        </w:trPr>
        <w:tc>
          <w:tcPr>
            <w:tcW w:w="675" w:type="dxa"/>
          </w:tcPr>
          <w:p w:rsidR="00190180" w:rsidRPr="00950990" w:rsidRDefault="00190180" w:rsidP="00272611">
            <w:pPr>
              <w:pStyle w:val="Default"/>
            </w:pPr>
            <w:r w:rsidRPr="00950990">
              <w:t xml:space="preserve">2. </w:t>
            </w:r>
          </w:p>
        </w:tc>
        <w:tc>
          <w:tcPr>
            <w:tcW w:w="2127" w:type="dxa"/>
          </w:tcPr>
          <w:p w:rsidR="00190180" w:rsidRPr="00950990" w:rsidRDefault="00190180" w:rsidP="00272611">
            <w:pPr>
              <w:pStyle w:val="Default"/>
            </w:pPr>
            <w:r w:rsidRPr="00950990">
              <w:t xml:space="preserve">2013 </w:t>
            </w:r>
          </w:p>
        </w:tc>
        <w:tc>
          <w:tcPr>
            <w:tcW w:w="1134" w:type="dxa"/>
          </w:tcPr>
          <w:p w:rsidR="00190180" w:rsidRPr="00950990" w:rsidRDefault="00190180" w:rsidP="00272611">
            <w:pPr>
              <w:pStyle w:val="Default"/>
            </w:pPr>
            <w:r w:rsidRPr="00950990">
              <w:t>23,0</w:t>
            </w:r>
          </w:p>
        </w:tc>
        <w:tc>
          <w:tcPr>
            <w:tcW w:w="1275" w:type="dxa"/>
          </w:tcPr>
          <w:p w:rsidR="00190180" w:rsidRPr="00950990" w:rsidRDefault="00190180" w:rsidP="00272611">
            <w:pPr>
              <w:pStyle w:val="Default"/>
            </w:pPr>
            <w:r w:rsidRPr="00950990">
              <w:t xml:space="preserve">0 </w:t>
            </w:r>
          </w:p>
        </w:tc>
        <w:tc>
          <w:tcPr>
            <w:tcW w:w="1276" w:type="dxa"/>
          </w:tcPr>
          <w:p w:rsidR="00190180" w:rsidRPr="00950990" w:rsidRDefault="00190180" w:rsidP="00272611">
            <w:pPr>
              <w:pStyle w:val="Default"/>
            </w:pPr>
            <w:r w:rsidRPr="00950990">
              <w:t xml:space="preserve">0 </w:t>
            </w:r>
          </w:p>
        </w:tc>
        <w:tc>
          <w:tcPr>
            <w:tcW w:w="1843" w:type="dxa"/>
          </w:tcPr>
          <w:p w:rsidR="00190180" w:rsidRPr="00950990" w:rsidRDefault="00190180" w:rsidP="00272611">
            <w:pPr>
              <w:pStyle w:val="Default"/>
            </w:pPr>
            <w:r w:rsidRPr="00950990">
              <w:t xml:space="preserve">0 </w:t>
            </w:r>
          </w:p>
        </w:tc>
        <w:tc>
          <w:tcPr>
            <w:tcW w:w="1134" w:type="dxa"/>
          </w:tcPr>
          <w:p w:rsidR="00190180" w:rsidRPr="00950990" w:rsidRDefault="00190180" w:rsidP="00272611">
            <w:pPr>
              <w:pStyle w:val="Default"/>
            </w:pPr>
            <w:r w:rsidRPr="00950990">
              <w:t>23,0</w:t>
            </w:r>
          </w:p>
        </w:tc>
      </w:tr>
      <w:tr w:rsidR="00190180" w:rsidRPr="00950990" w:rsidTr="00FD00D6">
        <w:trPr>
          <w:trHeight w:val="127"/>
        </w:trPr>
        <w:tc>
          <w:tcPr>
            <w:tcW w:w="675" w:type="dxa"/>
          </w:tcPr>
          <w:p w:rsidR="00190180" w:rsidRPr="00950990" w:rsidRDefault="00190180" w:rsidP="00272611">
            <w:pPr>
              <w:pStyle w:val="Default"/>
            </w:pPr>
            <w:r w:rsidRPr="00950990">
              <w:t xml:space="preserve">3. </w:t>
            </w:r>
          </w:p>
        </w:tc>
        <w:tc>
          <w:tcPr>
            <w:tcW w:w="2127" w:type="dxa"/>
          </w:tcPr>
          <w:p w:rsidR="00190180" w:rsidRPr="00950990" w:rsidRDefault="00190180" w:rsidP="00272611">
            <w:pPr>
              <w:pStyle w:val="Default"/>
            </w:pPr>
            <w:r w:rsidRPr="00950990">
              <w:t xml:space="preserve">2014 </w:t>
            </w:r>
          </w:p>
        </w:tc>
        <w:tc>
          <w:tcPr>
            <w:tcW w:w="1134" w:type="dxa"/>
          </w:tcPr>
          <w:p w:rsidR="00190180" w:rsidRPr="00950990" w:rsidRDefault="00190180" w:rsidP="00272611">
            <w:pPr>
              <w:pStyle w:val="Default"/>
            </w:pPr>
            <w:r w:rsidRPr="00950990">
              <w:t>79,1</w:t>
            </w:r>
          </w:p>
        </w:tc>
        <w:tc>
          <w:tcPr>
            <w:tcW w:w="1275" w:type="dxa"/>
          </w:tcPr>
          <w:p w:rsidR="00190180" w:rsidRPr="00950990" w:rsidRDefault="00190180" w:rsidP="00272611">
            <w:pPr>
              <w:pStyle w:val="Default"/>
            </w:pPr>
            <w:r w:rsidRPr="00950990">
              <w:t xml:space="preserve">0 </w:t>
            </w:r>
          </w:p>
        </w:tc>
        <w:tc>
          <w:tcPr>
            <w:tcW w:w="1276" w:type="dxa"/>
          </w:tcPr>
          <w:p w:rsidR="00190180" w:rsidRPr="00950990" w:rsidRDefault="00190180" w:rsidP="00272611">
            <w:pPr>
              <w:pStyle w:val="Default"/>
            </w:pPr>
            <w:r w:rsidRPr="00950990">
              <w:t xml:space="preserve">0 </w:t>
            </w:r>
          </w:p>
        </w:tc>
        <w:tc>
          <w:tcPr>
            <w:tcW w:w="1843" w:type="dxa"/>
          </w:tcPr>
          <w:p w:rsidR="00190180" w:rsidRPr="00950990" w:rsidRDefault="00190180" w:rsidP="00272611">
            <w:pPr>
              <w:pStyle w:val="Default"/>
            </w:pPr>
            <w:r w:rsidRPr="00950990">
              <w:t xml:space="preserve">0 </w:t>
            </w:r>
          </w:p>
        </w:tc>
        <w:tc>
          <w:tcPr>
            <w:tcW w:w="1134" w:type="dxa"/>
          </w:tcPr>
          <w:p w:rsidR="00190180" w:rsidRPr="00950990" w:rsidRDefault="00190180" w:rsidP="00272611">
            <w:pPr>
              <w:pStyle w:val="Default"/>
            </w:pPr>
            <w:r w:rsidRPr="00950990">
              <w:t>79,1</w:t>
            </w:r>
          </w:p>
        </w:tc>
      </w:tr>
      <w:tr w:rsidR="00190180" w:rsidRPr="00950990" w:rsidTr="00FD00D6">
        <w:trPr>
          <w:trHeight w:val="127"/>
        </w:trPr>
        <w:tc>
          <w:tcPr>
            <w:tcW w:w="675" w:type="dxa"/>
          </w:tcPr>
          <w:p w:rsidR="00190180" w:rsidRPr="00950990" w:rsidRDefault="00190180" w:rsidP="00272611">
            <w:pPr>
              <w:pStyle w:val="Default"/>
            </w:pPr>
            <w:r w:rsidRPr="00950990">
              <w:t xml:space="preserve">4. </w:t>
            </w:r>
          </w:p>
        </w:tc>
        <w:tc>
          <w:tcPr>
            <w:tcW w:w="2127" w:type="dxa"/>
          </w:tcPr>
          <w:p w:rsidR="00190180" w:rsidRPr="00950990" w:rsidRDefault="00190180" w:rsidP="00272611">
            <w:pPr>
              <w:pStyle w:val="Default"/>
            </w:pPr>
            <w:r w:rsidRPr="00950990">
              <w:t xml:space="preserve">2015 </w:t>
            </w:r>
          </w:p>
        </w:tc>
        <w:tc>
          <w:tcPr>
            <w:tcW w:w="1134" w:type="dxa"/>
          </w:tcPr>
          <w:p w:rsidR="00190180" w:rsidRPr="00950990" w:rsidRDefault="00190180" w:rsidP="00272611">
            <w:pPr>
              <w:pStyle w:val="Default"/>
            </w:pPr>
            <w:r w:rsidRPr="00950990">
              <w:t xml:space="preserve">35,0 </w:t>
            </w:r>
          </w:p>
        </w:tc>
        <w:tc>
          <w:tcPr>
            <w:tcW w:w="1275" w:type="dxa"/>
          </w:tcPr>
          <w:p w:rsidR="00190180" w:rsidRPr="00950990" w:rsidRDefault="00190180" w:rsidP="00272611">
            <w:pPr>
              <w:pStyle w:val="Default"/>
            </w:pPr>
            <w:r w:rsidRPr="00950990">
              <w:t xml:space="preserve">0 </w:t>
            </w:r>
          </w:p>
        </w:tc>
        <w:tc>
          <w:tcPr>
            <w:tcW w:w="1276" w:type="dxa"/>
          </w:tcPr>
          <w:p w:rsidR="00190180" w:rsidRPr="00950990" w:rsidRDefault="00190180" w:rsidP="00272611">
            <w:pPr>
              <w:pStyle w:val="Default"/>
            </w:pPr>
            <w:r w:rsidRPr="00950990">
              <w:t xml:space="preserve">0 </w:t>
            </w:r>
          </w:p>
        </w:tc>
        <w:tc>
          <w:tcPr>
            <w:tcW w:w="1843" w:type="dxa"/>
          </w:tcPr>
          <w:p w:rsidR="00190180" w:rsidRPr="00950990" w:rsidRDefault="00190180" w:rsidP="00272611">
            <w:pPr>
              <w:pStyle w:val="Default"/>
            </w:pPr>
            <w:r w:rsidRPr="00950990">
              <w:t xml:space="preserve">0 </w:t>
            </w:r>
          </w:p>
        </w:tc>
        <w:tc>
          <w:tcPr>
            <w:tcW w:w="1134" w:type="dxa"/>
          </w:tcPr>
          <w:p w:rsidR="00190180" w:rsidRPr="00950990" w:rsidRDefault="00190180" w:rsidP="00272611">
            <w:pPr>
              <w:pStyle w:val="Default"/>
            </w:pPr>
            <w:r w:rsidRPr="00950990">
              <w:t xml:space="preserve">35,0 </w:t>
            </w:r>
          </w:p>
        </w:tc>
      </w:tr>
      <w:tr w:rsidR="00190180" w:rsidRPr="00950990" w:rsidTr="00FD00D6">
        <w:trPr>
          <w:trHeight w:val="127"/>
        </w:trPr>
        <w:tc>
          <w:tcPr>
            <w:tcW w:w="675" w:type="dxa"/>
          </w:tcPr>
          <w:p w:rsidR="00190180" w:rsidRPr="00950990" w:rsidRDefault="00190180" w:rsidP="00272611">
            <w:pPr>
              <w:pStyle w:val="Default"/>
            </w:pPr>
            <w:r w:rsidRPr="00950990">
              <w:t xml:space="preserve">5. </w:t>
            </w:r>
          </w:p>
        </w:tc>
        <w:tc>
          <w:tcPr>
            <w:tcW w:w="2127" w:type="dxa"/>
          </w:tcPr>
          <w:p w:rsidR="00190180" w:rsidRPr="00950990" w:rsidRDefault="00190180" w:rsidP="00272611">
            <w:pPr>
              <w:pStyle w:val="Default"/>
            </w:pPr>
            <w:r w:rsidRPr="00950990">
              <w:t xml:space="preserve">2016 </w:t>
            </w:r>
          </w:p>
        </w:tc>
        <w:tc>
          <w:tcPr>
            <w:tcW w:w="1134" w:type="dxa"/>
          </w:tcPr>
          <w:p w:rsidR="00190180" w:rsidRPr="00950990" w:rsidRDefault="00190180" w:rsidP="00272611">
            <w:pPr>
              <w:pStyle w:val="Default"/>
            </w:pPr>
            <w:r w:rsidRPr="00950990">
              <w:t xml:space="preserve">24,0 </w:t>
            </w:r>
          </w:p>
        </w:tc>
        <w:tc>
          <w:tcPr>
            <w:tcW w:w="1275" w:type="dxa"/>
          </w:tcPr>
          <w:p w:rsidR="00190180" w:rsidRPr="00950990" w:rsidRDefault="00190180" w:rsidP="00272611">
            <w:pPr>
              <w:pStyle w:val="Default"/>
            </w:pPr>
            <w:r w:rsidRPr="00950990">
              <w:t xml:space="preserve">0 </w:t>
            </w:r>
          </w:p>
        </w:tc>
        <w:tc>
          <w:tcPr>
            <w:tcW w:w="1276" w:type="dxa"/>
          </w:tcPr>
          <w:p w:rsidR="00190180" w:rsidRPr="00950990" w:rsidRDefault="00190180" w:rsidP="00272611">
            <w:pPr>
              <w:pStyle w:val="Default"/>
            </w:pPr>
            <w:r w:rsidRPr="00950990">
              <w:t xml:space="preserve">0 </w:t>
            </w:r>
          </w:p>
        </w:tc>
        <w:tc>
          <w:tcPr>
            <w:tcW w:w="1843" w:type="dxa"/>
          </w:tcPr>
          <w:p w:rsidR="00190180" w:rsidRPr="00950990" w:rsidRDefault="00190180" w:rsidP="00272611">
            <w:pPr>
              <w:pStyle w:val="Default"/>
            </w:pPr>
            <w:r w:rsidRPr="00950990">
              <w:t xml:space="preserve">0 </w:t>
            </w:r>
          </w:p>
        </w:tc>
        <w:tc>
          <w:tcPr>
            <w:tcW w:w="1134" w:type="dxa"/>
          </w:tcPr>
          <w:p w:rsidR="00190180" w:rsidRPr="00950990" w:rsidRDefault="00190180" w:rsidP="00272611">
            <w:pPr>
              <w:pStyle w:val="Default"/>
            </w:pPr>
            <w:r w:rsidRPr="00950990">
              <w:t xml:space="preserve">24,0 </w:t>
            </w:r>
          </w:p>
        </w:tc>
      </w:tr>
    </w:tbl>
    <w:p w:rsidR="00190180" w:rsidRPr="00950990" w:rsidRDefault="00190180" w:rsidP="00190180">
      <w:pPr>
        <w:pStyle w:val="Style32"/>
        <w:widowControl/>
        <w:spacing w:line="240" w:lineRule="auto"/>
        <w:ind w:firstLine="720"/>
        <w:jc w:val="center"/>
        <w:rPr>
          <w:b/>
          <w:bCs/>
        </w:rPr>
      </w:pPr>
    </w:p>
    <w:p w:rsidR="00190180" w:rsidRPr="00950990" w:rsidRDefault="00190180" w:rsidP="00190180">
      <w:pPr>
        <w:pStyle w:val="Style32"/>
        <w:widowControl/>
        <w:spacing w:line="240" w:lineRule="auto"/>
        <w:ind w:firstLine="720"/>
      </w:pPr>
      <w:r w:rsidRPr="00950990">
        <w:lastRenderedPageBreak/>
        <w:t>Анализ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 в таблице ниже.</w:t>
      </w:r>
    </w:p>
    <w:p w:rsidR="00190180" w:rsidRPr="00950990" w:rsidRDefault="00FA0DD3" w:rsidP="00FA0DD3">
      <w:pPr>
        <w:spacing w:after="0" w:line="240" w:lineRule="auto"/>
        <w:ind w:firstLine="709"/>
        <w:jc w:val="right"/>
        <w:rPr>
          <w:rFonts w:ascii="Times New Roman" w:hAnsi="Times New Roman" w:cs="Times New Roman"/>
          <w:sz w:val="24"/>
          <w:szCs w:val="24"/>
        </w:rPr>
      </w:pPr>
      <w:r w:rsidRPr="00950990">
        <w:rPr>
          <w:rStyle w:val="FontStyle11"/>
          <w:b w:val="0"/>
          <w:sz w:val="24"/>
          <w:szCs w:val="24"/>
        </w:rPr>
        <w:t>Таблица 9</w:t>
      </w:r>
    </w:p>
    <w:tbl>
      <w:tblPr>
        <w:tblW w:w="10065" w:type="dxa"/>
        <w:tblInd w:w="-318" w:type="dxa"/>
        <w:tblLayout w:type="fixed"/>
        <w:tblLook w:val="0000"/>
      </w:tblPr>
      <w:tblGrid>
        <w:gridCol w:w="284"/>
        <w:gridCol w:w="1418"/>
        <w:gridCol w:w="1559"/>
        <w:gridCol w:w="851"/>
        <w:gridCol w:w="850"/>
        <w:gridCol w:w="851"/>
        <w:gridCol w:w="850"/>
        <w:gridCol w:w="851"/>
        <w:gridCol w:w="850"/>
        <w:gridCol w:w="851"/>
        <w:gridCol w:w="850"/>
      </w:tblGrid>
      <w:tr w:rsidR="002030E7" w:rsidRPr="001E7169" w:rsidTr="002030E7">
        <w:trPr>
          <w:trHeight w:val="444"/>
        </w:trPr>
        <w:tc>
          <w:tcPr>
            <w:tcW w:w="284" w:type="dxa"/>
            <w:vMerge w:val="restart"/>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r w:rsidRPr="001E7169">
              <w:rPr>
                <w:rFonts w:ascii="Times New Roman" w:hAnsi="Times New Roman" w:cs="Times New Roman"/>
                <w:sz w:val="18"/>
                <w:szCs w:val="18"/>
              </w:rPr>
              <w:t xml:space="preserve">№ </w:t>
            </w:r>
            <w:proofErr w:type="spellStart"/>
            <w:r w:rsidRPr="001E7169">
              <w:rPr>
                <w:rFonts w:ascii="Times New Roman" w:hAnsi="Times New Roman" w:cs="Times New Roman"/>
                <w:sz w:val="18"/>
                <w:szCs w:val="18"/>
              </w:rPr>
              <w:t>пп</w:t>
            </w:r>
            <w:proofErr w:type="spellEnd"/>
          </w:p>
        </w:tc>
        <w:tc>
          <w:tcPr>
            <w:tcW w:w="1418" w:type="dxa"/>
            <w:vMerge w:val="restart"/>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right="-108" w:firstLine="0"/>
              <w:jc w:val="both"/>
              <w:textAlignment w:val="baseline"/>
              <w:rPr>
                <w:rFonts w:ascii="Times New Roman" w:hAnsi="Times New Roman" w:cs="Times New Roman"/>
                <w:sz w:val="18"/>
                <w:szCs w:val="18"/>
              </w:rPr>
            </w:pPr>
            <w:r w:rsidRPr="001E7169">
              <w:rPr>
                <w:rFonts w:ascii="Times New Roman" w:hAnsi="Times New Roman" w:cs="Times New Roman"/>
                <w:sz w:val="18"/>
                <w:szCs w:val="18"/>
              </w:rPr>
              <w:t>Наименование мероприятий</w:t>
            </w:r>
          </w:p>
        </w:tc>
        <w:tc>
          <w:tcPr>
            <w:tcW w:w="1559" w:type="dxa"/>
            <w:vMerge w:val="restart"/>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r w:rsidRPr="001E7169">
              <w:rPr>
                <w:rFonts w:ascii="Times New Roman" w:hAnsi="Times New Roman" w:cs="Times New Roman"/>
                <w:sz w:val="18"/>
                <w:szCs w:val="18"/>
              </w:rPr>
              <w:t>Источник инвестирования</w:t>
            </w:r>
          </w:p>
        </w:tc>
        <w:tc>
          <w:tcPr>
            <w:tcW w:w="6804" w:type="dxa"/>
            <w:gridSpan w:val="8"/>
            <w:tcBorders>
              <w:top w:val="single" w:sz="4" w:space="0" w:color="000000"/>
              <w:left w:val="single" w:sz="4" w:space="0" w:color="000000"/>
              <w:bottom w:val="single" w:sz="4" w:space="0" w:color="000000"/>
              <w:right w:val="single" w:sz="4" w:space="0" w:color="000000"/>
            </w:tcBorders>
            <w:shd w:val="clear" w:color="auto" w:fill="auto"/>
          </w:tcPr>
          <w:p w:rsidR="002030E7" w:rsidRPr="001E7169" w:rsidRDefault="002030E7" w:rsidP="00272611">
            <w:pPr>
              <w:pStyle w:val="ConsPlusNormal"/>
              <w:widowControl/>
              <w:overflowPunct w:val="0"/>
              <w:snapToGrid w:val="0"/>
              <w:ind w:firstLine="0"/>
              <w:textAlignment w:val="baseline"/>
              <w:rPr>
                <w:rFonts w:ascii="Times New Roman" w:hAnsi="Times New Roman" w:cs="Times New Roman"/>
                <w:b/>
                <w:sz w:val="18"/>
                <w:szCs w:val="18"/>
              </w:rPr>
            </w:pPr>
            <w:r w:rsidRPr="001E7169">
              <w:rPr>
                <w:rFonts w:ascii="Times New Roman" w:hAnsi="Times New Roman" w:cs="Times New Roman"/>
                <w:b/>
                <w:sz w:val="18"/>
                <w:szCs w:val="18"/>
              </w:rPr>
              <w:t xml:space="preserve">Инвестиции на реализацию мероприятий Программы, </w:t>
            </w:r>
          </w:p>
          <w:p w:rsidR="002030E7" w:rsidRPr="001E7169" w:rsidRDefault="002030E7" w:rsidP="00272611">
            <w:pPr>
              <w:pStyle w:val="ConsPlusNormal"/>
              <w:widowControl/>
              <w:overflowPunct w:val="0"/>
              <w:snapToGrid w:val="0"/>
              <w:ind w:firstLine="0"/>
              <w:textAlignment w:val="baseline"/>
              <w:rPr>
                <w:rFonts w:ascii="Times New Roman" w:hAnsi="Times New Roman" w:cs="Times New Roman"/>
                <w:b/>
                <w:sz w:val="18"/>
                <w:szCs w:val="18"/>
              </w:rPr>
            </w:pPr>
            <w:r w:rsidRPr="001E7169">
              <w:rPr>
                <w:rFonts w:ascii="Times New Roman" w:hAnsi="Times New Roman" w:cs="Times New Roman"/>
                <w:b/>
                <w:sz w:val="18"/>
                <w:szCs w:val="18"/>
              </w:rPr>
              <w:t>тыс. руб.</w:t>
            </w:r>
          </w:p>
        </w:tc>
      </w:tr>
      <w:tr w:rsidR="002030E7" w:rsidRPr="001E7169" w:rsidTr="002030E7">
        <w:trPr>
          <w:trHeight w:val="279"/>
        </w:trPr>
        <w:tc>
          <w:tcPr>
            <w:tcW w:w="284" w:type="dxa"/>
            <w:vMerge/>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b/>
                <w:sz w:val="18"/>
                <w:szCs w:val="18"/>
              </w:rPr>
            </w:pPr>
          </w:p>
        </w:tc>
        <w:tc>
          <w:tcPr>
            <w:tcW w:w="1418" w:type="dxa"/>
            <w:vMerge/>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b/>
                <w:sz w:val="18"/>
                <w:szCs w:val="18"/>
              </w:rPr>
            </w:pPr>
          </w:p>
        </w:tc>
        <w:tc>
          <w:tcPr>
            <w:tcW w:w="1559" w:type="dxa"/>
            <w:vMerge/>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b/>
                <w:sz w:val="18"/>
                <w:szCs w:val="18"/>
              </w:rPr>
            </w:pP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right="-108" w:firstLine="0"/>
              <w:jc w:val="both"/>
              <w:textAlignment w:val="baseline"/>
              <w:rPr>
                <w:rFonts w:ascii="Times New Roman" w:hAnsi="Times New Roman" w:cs="Times New Roman"/>
                <w:sz w:val="18"/>
                <w:szCs w:val="18"/>
              </w:rPr>
            </w:pPr>
            <w:smartTag w:uri="urn:schemas-microsoft-com:office:smarttags" w:element="metricconverter">
              <w:smartTagPr>
                <w:attr w:name="ProductID" w:val="2015 г"/>
              </w:smartTagPr>
              <w:r w:rsidRPr="001E7169">
                <w:rPr>
                  <w:rFonts w:ascii="Times New Roman" w:hAnsi="Times New Roman" w:cs="Times New Roman"/>
                  <w:sz w:val="18"/>
                  <w:szCs w:val="18"/>
                </w:rPr>
                <w:t>2015 г</w:t>
              </w:r>
            </w:smartTag>
            <w:r w:rsidRPr="001E7169">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smartTag w:uri="urn:schemas-microsoft-com:office:smarttags" w:element="metricconverter">
              <w:smartTagPr>
                <w:attr w:name="ProductID" w:val="2016 г"/>
              </w:smartTagPr>
              <w:r w:rsidRPr="001E7169">
                <w:rPr>
                  <w:rFonts w:ascii="Times New Roman" w:hAnsi="Times New Roman" w:cs="Times New Roman"/>
                  <w:sz w:val="18"/>
                  <w:szCs w:val="18"/>
                </w:rPr>
                <w:t>2016 г</w:t>
              </w:r>
            </w:smartTag>
            <w:r w:rsidRPr="001E7169">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r w:rsidRPr="001E7169">
              <w:rPr>
                <w:rFonts w:ascii="Times New Roman" w:hAnsi="Times New Roman" w:cs="Times New Roman"/>
                <w:sz w:val="18"/>
                <w:szCs w:val="18"/>
              </w:rPr>
              <w:t>2017г.</w:t>
            </w: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r w:rsidRPr="001E7169">
              <w:rPr>
                <w:rFonts w:ascii="Times New Roman" w:hAnsi="Times New Roman" w:cs="Times New Roman"/>
                <w:sz w:val="18"/>
                <w:szCs w:val="18"/>
              </w:rPr>
              <w:t>2018г.</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r w:rsidRPr="001E7169">
              <w:rPr>
                <w:rFonts w:ascii="Times New Roman" w:hAnsi="Times New Roman" w:cs="Times New Roman"/>
                <w:sz w:val="18"/>
                <w:szCs w:val="18"/>
              </w:rPr>
              <w:t>2019г.</w:t>
            </w:r>
          </w:p>
        </w:tc>
        <w:tc>
          <w:tcPr>
            <w:tcW w:w="850"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pStyle w:val="ConsPlusNormal"/>
              <w:widowControl/>
              <w:overflowPunct w:val="0"/>
              <w:snapToGrid w:val="0"/>
              <w:ind w:right="-108" w:firstLine="0"/>
              <w:jc w:val="both"/>
              <w:textAlignment w:val="baseline"/>
              <w:rPr>
                <w:rFonts w:ascii="Times New Roman" w:hAnsi="Times New Roman" w:cs="Times New Roman"/>
                <w:sz w:val="18"/>
                <w:szCs w:val="18"/>
              </w:rPr>
            </w:pPr>
            <w:r w:rsidRPr="001E7169">
              <w:rPr>
                <w:rFonts w:ascii="Times New Roman" w:hAnsi="Times New Roman" w:cs="Times New Roman"/>
                <w:sz w:val="18"/>
                <w:szCs w:val="18"/>
              </w:rPr>
              <w:t>2020г.</w:t>
            </w:r>
          </w:p>
        </w:tc>
        <w:tc>
          <w:tcPr>
            <w:tcW w:w="851" w:type="dxa"/>
            <w:tcBorders>
              <w:top w:val="single" w:sz="4" w:space="0" w:color="000000"/>
              <w:left w:val="single" w:sz="4" w:space="0" w:color="auto"/>
              <w:bottom w:val="single" w:sz="4" w:space="0" w:color="000000"/>
            </w:tcBorders>
            <w:shd w:val="clear" w:color="auto" w:fill="auto"/>
          </w:tcPr>
          <w:p w:rsidR="002030E7" w:rsidRPr="00A775FC"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r w:rsidRPr="00A775FC">
              <w:rPr>
                <w:rFonts w:ascii="Times New Roman" w:hAnsi="Times New Roman" w:cs="Times New Roman"/>
                <w:sz w:val="18"/>
                <w:szCs w:val="18"/>
              </w:rPr>
              <w:t>2021-</w:t>
            </w:r>
            <w:r w:rsidR="00A775FC" w:rsidRPr="00A775FC">
              <w:rPr>
                <w:rFonts w:ascii="Times New Roman" w:hAnsi="Times New Roman" w:cs="Times New Roman"/>
                <w:sz w:val="18"/>
                <w:szCs w:val="18"/>
              </w:rPr>
              <w:t>2032</w:t>
            </w:r>
            <w:r w:rsidRPr="00A775FC">
              <w:rPr>
                <w:rFonts w:ascii="Times New Roman" w:hAnsi="Times New Roman" w:cs="Times New Roman"/>
                <w:sz w:val="18"/>
                <w:szCs w:val="18"/>
              </w:rPr>
              <w:t>г.</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r w:rsidRPr="001E7169">
              <w:rPr>
                <w:rFonts w:ascii="Times New Roman" w:hAnsi="Times New Roman" w:cs="Times New Roman"/>
                <w:sz w:val="18"/>
                <w:szCs w:val="18"/>
              </w:rPr>
              <w:t>ВСЕГО</w:t>
            </w:r>
          </w:p>
        </w:tc>
      </w:tr>
      <w:tr w:rsidR="002030E7" w:rsidRPr="001E7169" w:rsidTr="002030E7">
        <w:trPr>
          <w:trHeight w:val="57"/>
        </w:trPr>
        <w:tc>
          <w:tcPr>
            <w:tcW w:w="284" w:type="dxa"/>
            <w:vMerge w:val="restart"/>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r w:rsidRPr="001E7169">
              <w:rPr>
                <w:rFonts w:ascii="Times New Roman" w:hAnsi="Times New Roman" w:cs="Times New Roman"/>
                <w:sz w:val="18"/>
                <w:szCs w:val="18"/>
              </w:rPr>
              <w:t>1</w:t>
            </w:r>
          </w:p>
        </w:tc>
        <w:tc>
          <w:tcPr>
            <w:tcW w:w="1418" w:type="dxa"/>
            <w:vMerge w:val="restart"/>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r w:rsidRPr="001E7169">
              <w:rPr>
                <w:rFonts w:ascii="Times New Roman" w:hAnsi="Times New Roman" w:cs="Times New Roman"/>
                <w:sz w:val="18"/>
                <w:szCs w:val="18"/>
              </w:rPr>
              <w:t>Мероприятия в сфере водоснабжения</w:t>
            </w:r>
          </w:p>
        </w:tc>
        <w:tc>
          <w:tcPr>
            <w:tcW w:w="1559"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0"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1"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p>
        </w:tc>
      </w:tr>
      <w:tr w:rsidR="002030E7" w:rsidRPr="001E7169" w:rsidTr="002030E7">
        <w:tc>
          <w:tcPr>
            <w:tcW w:w="284" w:type="dxa"/>
            <w:vMerge/>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418" w:type="dxa"/>
            <w:vMerge/>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r w:rsidRPr="001E7169">
              <w:rPr>
                <w:rFonts w:ascii="Times New Roman" w:hAnsi="Times New Roman" w:cs="Times New Roman"/>
                <w:sz w:val="18"/>
                <w:szCs w:val="18"/>
              </w:rPr>
              <w:t>Областной бюджет</w:t>
            </w: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textAlignment w:val="baseline"/>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030E7" w:rsidRPr="001E7169" w:rsidRDefault="002030E7" w:rsidP="00272611">
            <w:pPr>
              <w:rPr>
                <w:rFonts w:ascii="Times New Roman" w:hAnsi="Times New Roman" w:cs="Times New Roman"/>
                <w:sz w:val="18"/>
                <w:szCs w:val="18"/>
              </w:rPr>
            </w:pPr>
          </w:p>
        </w:tc>
        <w:tc>
          <w:tcPr>
            <w:tcW w:w="850"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rPr>
                <w:rFonts w:ascii="Times New Roman" w:hAnsi="Times New Roman" w:cs="Times New Roman"/>
                <w:sz w:val="18"/>
                <w:szCs w:val="18"/>
              </w:rPr>
            </w:pPr>
          </w:p>
        </w:tc>
        <w:tc>
          <w:tcPr>
            <w:tcW w:w="851"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rPr>
                <w:rFonts w:ascii="Times New Roman" w:hAnsi="Times New Roman" w:cs="Times New Roman"/>
                <w:sz w:val="18"/>
                <w:szCs w:val="18"/>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p>
        </w:tc>
      </w:tr>
      <w:tr w:rsidR="002030E7" w:rsidRPr="001E7169" w:rsidTr="002030E7">
        <w:tc>
          <w:tcPr>
            <w:tcW w:w="284" w:type="dxa"/>
            <w:vMerge/>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418" w:type="dxa"/>
            <w:vMerge/>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r w:rsidRPr="001E7169">
              <w:rPr>
                <w:rFonts w:ascii="Times New Roman" w:hAnsi="Times New Roman" w:cs="Times New Roman"/>
                <w:sz w:val="18"/>
                <w:szCs w:val="18"/>
              </w:rPr>
              <w:t>Местный бюджет</w:t>
            </w: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r w:rsidRPr="001E7169">
              <w:rPr>
                <w:rFonts w:ascii="Times New Roman" w:hAnsi="Times New Roman" w:cs="Times New Roman"/>
                <w:sz w:val="18"/>
                <w:szCs w:val="18"/>
              </w:rPr>
              <w:t>30.00</w:t>
            </w: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jc w:val="center"/>
              <w:rPr>
                <w:rFonts w:ascii="Times New Roman" w:hAnsi="Times New Roman" w:cs="Times New Roman"/>
                <w:sz w:val="18"/>
                <w:szCs w:val="18"/>
              </w:rPr>
            </w:pPr>
            <w:r w:rsidRPr="001E7169">
              <w:rPr>
                <w:rFonts w:ascii="Times New Roman" w:hAnsi="Times New Roman" w:cs="Times New Roman"/>
                <w:sz w:val="18"/>
                <w:szCs w:val="18"/>
              </w:rPr>
              <w:t>30.00</w:t>
            </w: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jc w:val="center"/>
              <w:rPr>
                <w:rFonts w:ascii="Times New Roman" w:hAnsi="Times New Roman" w:cs="Times New Roman"/>
                <w:sz w:val="18"/>
                <w:szCs w:val="18"/>
              </w:rPr>
            </w:pPr>
            <w:r w:rsidRPr="001E7169">
              <w:rPr>
                <w:rFonts w:ascii="Times New Roman" w:hAnsi="Times New Roman" w:cs="Times New Roman"/>
                <w:sz w:val="18"/>
                <w:szCs w:val="18"/>
              </w:rPr>
              <w:t>20.00</w:t>
            </w: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jc w:val="center"/>
              <w:rPr>
                <w:rFonts w:ascii="Times New Roman" w:hAnsi="Times New Roman" w:cs="Times New Roman"/>
                <w:sz w:val="18"/>
                <w:szCs w:val="18"/>
              </w:rPr>
            </w:pPr>
            <w:r w:rsidRPr="001E7169">
              <w:rPr>
                <w:rFonts w:ascii="Times New Roman" w:hAnsi="Times New Roman" w:cs="Times New Roman"/>
                <w:sz w:val="18"/>
                <w:szCs w:val="18"/>
              </w:rPr>
              <w:t>20.00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030E7" w:rsidRPr="00A775FC" w:rsidRDefault="002030E7" w:rsidP="00272611">
            <w:pPr>
              <w:jc w:val="center"/>
              <w:rPr>
                <w:rFonts w:ascii="Times New Roman" w:hAnsi="Times New Roman" w:cs="Times New Roman"/>
                <w:color w:val="FF0000"/>
                <w:sz w:val="18"/>
                <w:szCs w:val="18"/>
              </w:rPr>
            </w:pPr>
            <w:r w:rsidRPr="00A775FC">
              <w:rPr>
                <w:rFonts w:ascii="Times New Roman" w:hAnsi="Times New Roman" w:cs="Times New Roman"/>
                <w:sz w:val="18"/>
                <w:szCs w:val="18"/>
                <w:highlight w:val="yellow"/>
              </w:rPr>
              <w:t>20.00</w:t>
            </w:r>
          </w:p>
        </w:tc>
        <w:tc>
          <w:tcPr>
            <w:tcW w:w="850"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jc w:val="center"/>
              <w:rPr>
                <w:rFonts w:ascii="Times New Roman" w:hAnsi="Times New Roman" w:cs="Times New Roman"/>
                <w:sz w:val="18"/>
                <w:szCs w:val="18"/>
              </w:rPr>
            </w:pPr>
            <w:r w:rsidRPr="00A775FC">
              <w:rPr>
                <w:rFonts w:ascii="Times New Roman" w:hAnsi="Times New Roman" w:cs="Times New Roman"/>
                <w:sz w:val="18"/>
                <w:szCs w:val="18"/>
                <w:highlight w:val="yellow"/>
              </w:rPr>
              <w:t>20.00</w:t>
            </w:r>
          </w:p>
        </w:tc>
        <w:tc>
          <w:tcPr>
            <w:tcW w:w="851"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jc w:val="center"/>
              <w:rPr>
                <w:rFonts w:ascii="Times New Roman" w:hAnsi="Times New Roman" w:cs="Times New Roman"/>
                <w:sz w:val="18"/>
                <w:szCs w:val="18"/>
              </w:rPr>
            </w:pPr>
            <w:r w:rsidRPr="001E7169">
              <w:rPr>
                <w:rFonts w:ascii="Times New Roman" w:hAnsi="Times New Roman" w:cs="Times New Roman"/>
                <w:sz w:val="18"/>
                <w:szCs w:val="18"/>
              </w:rPr>
              <w:t>250.00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r w:rsidRPr="001E7169">
              <w:rPr>
                <w:rFonts w:ascii="Times New Roman" w:hAnsi="Times New Roman" w:cs="Times New Roman"/>
                <w:b/>
                <w:sz w:val="18"/>
                <w:szCs w:val="18"/>
              </w:rPr>
              <w:t>390.00</w:t>
            </w:r>
          </w:p>
        </w:tc>
      </w:tr>
      <w:tr w:rsidR="002030E7" w:rsidRPr="001E7169" w:rsidTr="002030E7">
        <w:tc>
          <w:tcPr>
            <w:tcW w:w="284" w:type="dxa"/>
            <w:vMerge/>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418" w:type="dxa"/>
            <w:vMerge/>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r w:rsidRPr="001E7169">
              <w:rPr>
                <w:rFonts w:ascii="Times New Roman" w:hAnsi="Times New Roman" w:cs="Times New Roman"/>
                <w:sz w:val="18"/>
                <w:szCs w:val="18"/>
              </w:rPr>
              <w:t>Внебюджетные средства</w:t>
            </w: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0"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1"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p>
        </w:tc>
      </w:tr>
      <w:tr w:rsidR="002030E7" w:rsidRPr="001E7169" w:rsidTr="002030E7">
        <w:trPr>
          <w:trHeight w:val="142"/>
        </w:trPr>
        <w:tc>
          <w:tcPr>
            <w:tcW w:w="284" w:type="dxa"/>
            <w:vMerge/>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418" w:type="dxa"/>
            <w:vMerge/>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b/>
                <w:sz w:val="18"/>
                <w:szCs w:val="18"/>
              </w:rPr>
            </w:pPr>
            <w:r w:rsidRPr="001E7169">
              <w:rPr>
                <w:rFonts w:ascii="Times New Roman" w:hAnsi="Times New Roman" w:cs="Times New Roman"/>
                <w:b/>
                <w:sz w:val="18"/>
                <w:szCs w:val="18"/>
              </w:rPr>
              <w:t>ИТОГО</w:t>
            </w: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r w:rsidRPr="001E7169">
              <w:rPr>
                <w:rFonts w:ascii="Times New Roman" w:hAnsi="Times New Roman" w:cs="Times New Roman"/>
                <w:b/>
                <w:sz w:val="18"/>
                <w:szCs w:val="18"/>
              </w:rPr>
              <w:t>30.00</w:t>
            </w: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jc w:val="center"/>
              <w:rPr>
                <w:rFonts w:ascii="Times New Roman" w:hAnsi="Times New Roman" w:cs="Times New Roman"/>
                <w:sz w:val="18"/>
                <w:szCs w:val="18"/>
              </w:rPr>
            </w:pPr>
            <w:r w:rsidRPr="001E7169">
              <w:rPr>
                <w:rFonts w:ascii="Times New Roman" w:hAnsi="Times New Roman" w:cs="Times New Roman"/>
                <w:b/>
                <w:sz w:val="18"/>
                <w:szCs w:val="18"/>
              </w:rPr>
              <w:t>30.00</w:t>
            </w: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jc w:val="center"/>
              <w:rPr>
                <w:rFonts w:ascii="Times New Roman" w:hAnsi="Times New Roman" w:cs="Times New Roman"/>
                <w:sz w:val="18"/>
                <w:szCs w:val="18"/>
              </w:rPr>
            </w:pPr>
            <w:r w:rsidRPr="001E7169">
              <w:rPr>
                <w:rFonts w:ascii="Times New Roman" w:hAnsi="Times New Roman" w:cs="Times New Roman"/>
                <w:b/>
                <w:sz w:val="18"/>
                <w:szCs w:val="18"/>
              </w:rPr>
              <w:t>20.00</w:t>
            </w: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jc w:val="center"/>
              <w:rPr>
                <w:rFonts w:ascii="Times New Roman" w:hAnsi="Times New Roman" w:cs="Times New Roman"/>
                <w:sz w:val="18"/>
                <w:szCs w:val="18"/>
              </w:rPr>
            </w:pPr>
            <w:r w:rsidRPr="001E7169">
              <w:rPr>
                <w:rFonts w:ascii="Times New Roman" w:hAnsi="Times New Roman" w:cs="Times New Roman"/>
                <w:b/>
                <w:sz w:val="18"/>
                <w:szCs w:val="18"/>
              </w:rPr>
              <w:t>20.00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030E7" w:rsidRPr="001E7169" w:rsidRDefault="002030E7" w:rsidP="00272611">
            <w:pPr>
              <w:jc w:val="center"/>
              <w:rPr>
                <w:rFonts w:ascii="Times New Roman" w:hAnsi="Times New Roman" w:cs="Times New Roman"/>
                <w:sz w:val="18"/>
                <w:szCs w:val="18"/>
              </w:rPr>
            </w:pPr>
            <w:r w:rsidRPr="001E7169">
              <w:rPr>
                <w:rFonts w:ascii="Times New Roman" w:hAnsi="Times New Roman" w:cs="Times New Roman"/>
                <w:b/>
                <w:sz w:val="18"/>
                <w:szCs w:val="18"/>
              </w:rPr>
              <w:t>20.00</w:t>
            </w:r>
          </w:p>
        </w:tc>
        <w:tc>
          <w:tcPr>
            <w:tcW w:w="850"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jc w:val="center"/>
              <w:rPr>
                <w:rFonts w:ascii="Times New Roman" w:hAnsi="Times New Roman" w:cs="Times New Roman"/>
                <w:b/>
                <w:sz w:val="18"/>
                <w:szCs w:val="18"/>
              </w:rPr>
            </w:pPr>
            <w:r w:rsidRPr="001E7169">
              <w:rPr>
                <w:rFonts w:ascii="Times New Roman" w:hAnsi="Times New Roman" w:cs="Times New Roman"/>
                <w:b/>
                <w:sz w:val="18"/>
                <w:szCs w:val="18"/>
              </w:rPr>
              <w:t>20.00</w:t>
            </w:r>
          </w:p>
        </w:tc>
        <w:tc>
          <w:tcPr>
            <w:tcW w:w="851"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jc w:val="center"/>
              <w:rPr>
                <w:rFonts w:ascii="Times New Roman" w:hAnsi="Times New Roman" w:cs="Times New Roman"/>
                <w:b/>
                <w:sz w:val="18"/>
                <w:szCs w:val="18"/>
              </w:rPr>
            </w:pPr>
            <w:r w:rsidRPr="001E7169">
              <w:rPr>
                <w:rFonts w:ascii="Times New Roman" w:hAnsi="Times New Roman" w:cs="Times New Roman"/>
                <w:b/>
                <w:sz w:val="18"/>
                <w:szCs w:val="18"/>
              </w:rPr>
              <w:t>250.00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r w:rsidRPr="001E7169">
              <w:rPr>
                <w:rFonts w:ascii="Times New Roman" w:hAnsi="Times New Roman" w:cs="Times New Roman"/>
                <w:b/>
                <w:sz w:val="18"/>
                <w:szCs w:val="18"/>
              </w:rPr>
              <w:t>390.00</w:t>
            </w:r>
          </w:p>
        </w:tc>
      </w:tr>
      <w:tr w:rsidR="002030E7" w:rsidRPr="001E7169" w:rsidTr="002030E7">
        <w:trPr>
          <w:trHeight w:val="212"/>
        </w:trPr>
        <w:tc>
          <w:tcPr>
            <w:tcW w:w="284" w:type="dxa"/>
            <w:vMerge w:val="restart"/>
            <w:tcBorders>
              <w:top w:val="single" w:sz="4" w:space="0" w:color="000000"/>
              <w:left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r w:rsidRPr="001E7169">
              <w:rPr>
                <w:rFonts w:ascii="Times New Roman" w:hAnsi="Times New Roman" w:cs="Times New Roman"/>
                <w:sz w:val="18"/>
                <w:szCs w:val="18"/>
              </w:rPr>
              <w:t>2</w:t>
            </w:r>
          </w:p>
        </w:tc>
        <w:tc>
          <w:tcPr>
            <w:tcW w:w="1418" w:type="dxa"/>
            <w:vMerge w:val="restart"/>
            <w:tcBorders>
              <w:top w:val="single" w:sz="4" w:space="0" w:color="000000"/>
              <w:left w:val="single" w:sz="4" w:space="0" w:color="000000"/>
            </w:tcBorders>
            <w:shd w:val="clear" w:color="auto" w:fill="auto"/>
          </w:tcPr>
          <w:p w:rsidR="002030E7" w:rsidRPr="001E7169" w:rsidRDefault="002030E7" w:rsidP="00272611">
            <w:pPr>
              <w:pStyle w:val="Default"/>
              <w:jc w:val="both"/>
              <w:rPr>
                <w:sz w:val="18"/>
                <w:szCs w:val="18"/>
              </w:rPr>
            </w:pPr>
            <w:r w:rsidRPr="001E7169">
              <w:rPr>
                <w:sz w:val="18"/>
                <w:szCs w:val="18"/>
              </w:rPr>
              <w:t xml:space="preserve">Мероприятия по развитию системы электроснабжения </w:t>
            </w:r>
          </w:p>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r w:rsidRPr="001E7169">
              <w:rPr>
                <w:rFonts w:ascii="Times New Roman" w:hAnsi="Times New Roman" w:cs="Times New Roman"/>
                <w:sz w:val="18"/>
                <w:szCs w:val="18"/>
              </w:rPr>
              <w:t>Областной бюджет</w:t>
            </w: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p>
        </w:tc>
        <w:tc>
          <w:tcPr>
            <w:tcW w:w="850"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p>
        </w:tc>
        <w:tc>
          <w:tcPr>
            <w:tcW w:w="851"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p>
        </w:tc>
      </w:tr>
      <w:tr w:rsidR="002030E7" w:rsidRPr="001E7169" w:rsidTr="002030E7">
        <w:trPr>
          <w:trHeight w:val="212"/>
        </w:trPr>
        <w:tc>
          <w:tcPr>
            <w:tcW w:w="284" w:type="dxa"/>
            <w:vMerge/>
            <w:tcBorders>
              <w:left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418" w:type="dxa"/>
            <w:vMerge/>
            <w:tcBorders>
              <w:left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r w:rsidRPr="001E7169">
              <w:rPr>
                <w:rFonts w:ascii="Times New Roman" w:hAnsi="Times New Roman" w:cs="Times New Roman"/>
                <w:sz w:val="18"/>
                <w:szCs w:val="18"/>
              </w:rPr>
              <w:t>Местный бюджет</w:t>
            </w: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r w:rsidRPr="001E7169">
              <w:rPr>
                <w:rFonts w:ascii="Times New Roman" w:hAnsi="Times New Roman" w:cs="Times New Roman"/>
                <w:sz w:val="18"/>
                <w:szCs w:val="18"/>
              </w:rPr>
              <w:t>10.0</w:t>
            </w: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r w:rsidRPr="001E7169">
              <w:rPr>
                <w:rFonts w:ascii="Times New Roman" w:hAnsi="Times New Roman" w:cs="Times New Roman"/>
                <w:sz w:val="18"/>
                <w:szCs w:val="18"/>
              </w:rPr>
              <w:t>100.0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r w:rsidRPr="00A775FC">
              <w:rPr>
                <w:rFonts w:ascii="Times New Roman" w:hAnsi="Times New Roman" w:cs="Times New Roman"/>
                <w:sz w:val="18"/>
                <w:szCs w:val="18"/>
                <w:highlight w:val="yellow"/>
              </w:rPr>
              <w:t>50.0</w:t>
            </w:r>
          </w:p>
        </w:tc>
        <w:tc>
          <w:tcPr>
            <w:tcW w:w="850"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r w:rsidRPr="00A775FC">
              <w:rPr>
                <w:rFonts w:ascii="Times New Roman" w:hAnsi="Times New Roman" w:cs="Times New Roman"/>
                <w:sz w:val="18"/>
                <w:szCs w:val="18"/>
                <w:highlight w:val="yellow"/>
              </w:rPr>
              <w:t>50.0</w:t>
            </w:r>
          </w:p>
        </w:tc>
        <w:tc>
          <w:tcPr>
            <w:tcW w:w="851"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r w:rsidRPr="001E7169">
              <w:rPr>
                <w:rFonts w:ascii="Times New Roman" w:hAnsi="Times New Roman" w:cs="Times New Roman"/>
                <w:sz w:val="18"/>
                <w:szCs w:val="18"/>
              </w:rPr>
              <w:t>150.0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r w:rsidRPr="001E7169">
              <w:rPr>
                <w:rFonts w:ascii="Times New Roman" w:hAnsi="Times New Roman" w:cs="Times New Roman"/>
                <w:b/>
                <w:sz w:val="18"/>
                <w:szCs w:val="18"/>
              </w:rPr>
              <w:t>360.0</w:t>
            </w:r>
          </w:p>
        </w:tc>
      </w:tr>
      <w:tr w:rsidR="002030E7" w:rsidRPr="001E7169" w:rsidTr="002030E7">
        <w:trPr>
          <w:trHeight w:val="212"/>
        </w:trPr>
        <w:tc>
          <w:tcPr>
            <w:tcW w:w="284" w:type="dxa"/>
            <w:vMerge/>
            <w:tcBorders>
              <w:left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418" w:type="dxa"/>
            <w:vMerge/>
            <w:tcBorders>
              <w:left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r w:rsidRPr="001E7169">
              <w:rPr>
                <w:rFonts w:ascii="Times New Roman" w:hAnsi="Times New Roman" w:cs="Times New Roman"/>
                <w:sz w:val="18"/>
                <w:szCs w:val="18"/>
              </w:rPr>
              <w:t>Внебюджетные средства</w:t>
            </w: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r w:rsidRPr="001E7169">
              <w:rPr>
                <w:rFonts w:ascii="Times New Roman" w:hAnsi="Times New Roman" w:cs="Times New Roman"/>
                <w:sz w:val="18"/>
                <w:szCs w:val="18"/>
              </w:rPr>
              <w:t>40,0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r w:rsidRPr="001E7169">
              <w:rPr>
                <w:rFonts w:ascii="Times New Roman" w:hAnsi="Times New Roman" w:cs="Times New Roman"/>
                <w:sz w:val="18"/>
                <w:szCs w:val="18"/>
              </w:rPr>
              <w:t>50,0</w:t>
            </w:r>
          </w:p>
        </w:tc>
        <w:tc>
          <w:tcPr>
            <w:tcW w:w="850"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r w:rsidRPr="001E7169">
              <w:rPr>
                <w:rFonts w:ascii="Times New Roman" w:hAnsi="Times New Roman" w:cs="Times New Roman"/>
                <w:sz w:val="18"/>
                <w:szCs w:val="18"/>
              </w:rPr>
              <w:t>50,0</w:t>
            </w:r>
          </w:p>
        </w:tc>
        <w:tc>
          <w:tcPr>
            <w:tcW w:w="851"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r w:rsidRPr="001E7169">
              <w:rPr>
                <w:rFonts w:ascii="Times New Roman" w:hAnsi="Times New Roman" w:cs="Times New Roman"/>
                <w:sz w:val="18"/>
                <w:szCs w:val="18"/>
              </w:rPr>
              <w:t>400,0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r w:rsidRPr="001E7169">
              <w:rPr>
                <w:rFonts w:ascii="Times New Roman" w:hAnsi="Times New Roman" w:cs="Times New Roman"/>
                <w:b/>
                <w:sz w:val="18"/>
                <w:szCs w:val="18"/>
              </w:rPr>
              <w:t>540,0</w:t>
            </w:r>
          </w:p>
        </w:tc>
      </w:tr>
      <w:tr w:rsidR="002030E7" w:rsidRPr="001E7169" w:rsidTr="002030E7">
        <w:trPr>
          <w:trHeight w:val="212"/>
        </w:trPr>
        <w:tc>
          <w:tcPr>
            <w:tcW w:w="284" w:type="dxa"/>
            <w:vMerge/>
            <w:tcBorders>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418" w:type="dxa"/>
            <w:vMerge/>
            <w:tcBorders>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b/>
                <w:sz w:val="18"/>
                <w:szCs w:val="18"/>
              </w:rPr>
            </w:pPr>
            <w:r w:rsidRPr="001E7169">
              <w:rPr>
                <w:rFonts w:ascii="Times New Roman" w:hAnsi="Times New Roman" w:cs="Times New Roman"/>
                <w:b/>
                <w:sz w:val="18"/>
                <w:szCs w:val="18"/>
              </w:rPr>
              <w:t>ИТОГО</w:t>
            </w: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r w:rsidRPr="001E7169">
              <w:rPr>
                <w:rFonts w:ascii="Times New Roman" w:hAnsi="Times New Roman" w:cs="Times New Roman"/>
                <w:b/>
                <w:sz w:val="18"/>
                <w:szCs w:val="18"/>
              </w:rPr>
              <w:t>10.0</w:t>
            </w: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r w:rsidRPr="001E7169">
              <w:rPr>
                <w:rFonts w:ascii="Times New Roman" w:hAnsi="Times New Roman" w:cs="Times New Roman"/>
                <w:b/>
                <w:sz w:val="18"/>
                <w:szCs w:val="18"/>
              </w:rPr>
              <w:t>140.0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r w:rsidRPr="001E7169">
              <w:rPr>
                <w:rFonts w:ascii="Times New Roman" w:hAnsi="Times New Roman" w:cs="Times New Roman"/>
                <w:b/>
                <w:sz w:val="18"/>
                <w:szCs w:val="18"/>
              </w:rPr>
              <w:t>100.0</w:t>
            </w:r>
          </w:p>
        </w:tc>
        <w:tc>
          <w:tcPr>
            <w:tcW w:w="850"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r w:rsidRPr="001E7169">
              <w:rPr>
                <w:rFonts w:ascii="Times New Roman" w:hAnsi="Times New Roman" w:cs="Times New Roman"/>
                <w:b/>
                <w:sz w:val="18"/>
                <w:szCs w:val="18"/>
              </w:rPr>
              <w:t>100.0</w:t>
            </w:r>
          </w:p>
        </w:tc>
        <w:tc>
          <w:tcPr>
            <w:tcW w:w="851"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r w:rsidRPr="001E7169">
              <w:rPr>
                <w:rFonts w:ascii="Times New Roman" w:hAnsi="Times New Roman" w:cs="Times New Roman"/>
                <w:b/>
                <w:sz w:val="18"/>
                <w:szCs w:val="18"/>
              </w:rPr>
              <w:t>550.0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r w:rsidRPr="001E7169">
              <w:rPr>
                <w:rFonts w:ascii="Times New Roman" w:hAnsi="Times New Roman" w:cs="Times New Roman"/>
                <w:b/>
                <w:sz w:val="18"/>
                <w:szCs w:val="18"/>
              </w:rPr>
              <w:t>900.0</w:t>
            </w:r>
          </w:p>
        </w:tc>
      </w:tr>
      <w:tr w:rsidR="002030E7" w:rsidRPr="001E7169" w:rsidTr="002030E7">
        <w:tc>
          <w:tcPr>
            <w:tcW w:w="284" w:type="dxa"/>
            <w:vMerge w:val="restart"/>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r w:rsidRPr="001E7169">
              <w:rPr>
                <w:rFonts w:ascii="Times New Roman" w:hAnsi="Times New Roman" w:cs="Times New Roman"/>
                <w:sz w:val="18"/>
                <w:szCs w:val="18"/>
              </w:rPr>
              <w:t>3</w:t>
            </w:r>
          </w:p>
        </w:tc>
        <w:tc>
          <w:tcPr>
            <w:tcW w:w="1418" w:type="dxa"/>
            <w:vMerge w:val="restart"/>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r w:rsidRPr="001E7169">
              <w:rPr>
                <w:rFonts w:ascii="Times New Roman" w:hAnsi="Times New Roman" w:cs="Times New Roman"/>
                <w:sz w:val="18"/>
                <w:szCs w:val="18"/>
              </w:rPr>
              <w:t>Мероприятия в сфере утилизации (захоронения) твердых бытовых отходов</w:t>
            </w:r>
          </w:p>
        </w:tc>
        <w:tc>
          <w:tcPr>
            <w:tcW w:w="1559"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0"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1"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p>
        </w:tc>
      </w:tr>
      <w:tr w:rsidR="002030E7" w:rsidRPr="001E7169" w:rsidTr="002030E7">
        <w:tc>
          <w:tcPr>
            <w:tcW w:w="284" w:type="dxa"/>
            <w:vMerge/>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418" w:type="dxa"/>
            <w:vMerge/>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r w:rsidRPr="001E7169">
              <w:rPr>
                <w:rFonts w:ascii="Times New Roman" w:hAnsi="Times New Roman" w:cs="Times New Roman"/>
                <w:sz w:val="18"/>
                <w:szCs w:val="18"/>
              </w:rPr>
              <w:t>Областной бюджет</w:t>
            </w: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r w:rsidRPr="001E7169">
              <w:rPr>
                <w:rFonts w:ascii="Times New Roman" w:hAnsi="Times New Roman" w:cs="Times New Roman"/>
                <w:sz w:val="18"/>
                <w:szCs w:val="18"/>
              </w:rPr>
              <w:t>30.00</w:t>
            </w: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jc w:val="center"/>
              <w:rPr>
                <w:rFonts w:ascii="Times New Roman" w:hAnsi="Times New Roman" w:cs="Times New Roman"/>
                <w:sz w:val="18"/>
                <w:szCs w:val="18"/>
              </w:rPr>
            </w:pPr>
            <w:r w:rsidRPr="001E7169">
              <w:rPr>
                <w:rFonts w:ascii="Times New Roman" w:hAnsi="Times New Roman" w:cs="Times New Roman"/>
                <w:sz w:val="18"/>
                <w:szCs w:val="18"/>
              </w:rPr>
              <w:t>30.00</w:t>
            </w: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jc w:val="center"/>
              <w:rPr>
                <w:rFonts w:ascii="Times New Roman" w:hAnsi="Times New Roman" w:cs="Times New Roman"/>
                <w:sz w:val="18"/>
                <w:szCs w:val="18"/>
              </w:rPr>
            </w:pPr>
            <w:r w:rsidRPr="001E7169">
              <w:rPr>
                <w:rFonts w:ascii="Times New Roman" w:hAnsi="Times New Roman" w:cs="Times New Roman"/>
                <w:sz w:val="18"/>
                <w:szCs w:val="18"/>
              </w:rPr>
              <w:t>40.00</w:t>
            </w: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jc w:val="center"/>
              <w:rPr>
                <w:rFonts w:ascii="Times New Roman" w:hAnsi="Times New Roman" w:cs="Times New Roman"/>
                <w:sz w:val="18"/>
                <w:szCs w:val="18"/>
              </w:rPr>
            </w:pPr>
            <w:r w:rsidRPr="001E7169">
              <w:rPr>
                <w:rFonts w:ascii="Times New Roman" w:hAnsi="Times New Roman" w:cs="Times New Roman"/>
                <w:sz w:val="18"/>
                <w:szCs w:val="18"/>
              </w:rPr>
              <w:t>50.00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030E7" w:rsidRPr="001E7169" w:rsidRDefault="002030E7" w:rsidP="00272611">
            <w:pPr>
              <w:jc w:val="center"/>
              <w:rPr>
                <w:rFonts w:ascii="Times New Roman" w:hAnsi="Times New Roman" w:cs="Times New Roman"/>
                <w:sz w:val="18"/>
                <w:szCs w:val="18"/>
              </w:rPr>
            </w:pPr>
            <w:r w:rsidRPr="001E7169">
              <w:rPr>
                <w:rFonts w:ascii="Times New Roman" w:hAnsi="Times New Roman" w:cs="Times New Roman"/>
                <w:sz w:val="18"/>
                <w:szCs w:val="18"/>
              </w:rPr>
              <w:t>50.00</w:t>
            </w:r>
          </w:p>
        </w:tc>
        <w:tc>
          <w:tcPr>
            <w:tcW w:w="850"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jc w:val="center"/>
              <w:rPr>
                <w:rFonts w:ascii="Times New Roman" w:hAnsi="Times New Roman" w:cs="Times New Roman"/>
                <w:sz w:val="18"/>
                <w:szCs w:val="18"/>
              </w:rPr>
            </w:pPr>
            <w:r w:rsidRPr="001E7169">
              <w:rPr>
                <w:rFonts w:ascii="Times New Roman" w:hAnsi="Times New Roman" w:cs="Times New Roman"/>
                <w:sz w:val="18"/>
                <w:szCs w:val="18"/>
              </w:rPr>
              <w:t>50.00</w:t>
            </w:r>
          </w:p>
        </w:tc>
        <w:tc>
          <w:tcPr>
            <w:tcW w:w="851"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jc w:val="center"/>
              <w:rPr>
                <w:rFonts w:ascii="Times New Roman" w:hAnsi="Times New Roman" w:cs="Times New Roman"/>
                <w:sz w:val="18"/>
                <w:szCs w:val="18"/>
              </w:rPr>
            </w:pPr>
            <w:r w:rsidRPr="001E7169">
              <w:rPr>
                <w:rFonts w:ascii="Times New Roman" w:hAnsi="Times New Roman" w:cs="Times New Roman"/>
                <w:sz w:val="18"/>
                <w:szCs w:val="18"/>
              </w:rPr>
              <w:t>250.00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r w:rsidRPr="001E7169">
              <w:rPr>
                <w:rFonts w:ascii="Times New Roman" w:hAnsi="Times New Roman" w:cs="Times New Roman"/>
                <w:b/>
                <w:sz w:val="18"/>
                <w:szCs w:val="18"/>
              </w:rPr>
              <w:t>500.00</w:t>
            </w:r>
          </w:p>
        </w:tc>
      </w:tr>
      <w:tr w:rsidR="002030E7" w:rsidRPr="001E7169" w:rsidTr="002030E7">
        <w:tc>
          <w:tcPr>
            <w:tcW w:w="284" w:type="dxa"/>
            <w:vMerge/>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418" w:type="dxa"/>
            <w:vMerge/>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r w:rsidRPr="001E7169">
              <w:rPr>
                <w:rFonts w:ascii="Times New Roman" w:hAnsi="Times New Roman" w:cs="Times New Roman"/>
                <w:sz w:val="18"/>
                <w:szCs w:val="18"/>
              </w:rPr>
              <w:t>Местный бюджет</w:t>
            </w: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r w:rsidRPr="001E7169">
              <w:rPr>
                <w:rFonts w:ascii="Times New Roman" w:hAnsi="Times New Roman" w:cs="Times New Roman"/>
                <w:sz w:val="18"/>
                <w:szCs w:val="18"/>
              </w:rPr>
              <w:t>20.00</w:t>
            </w: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r w:rsidRPr="001E7169">
              <w:rPr>
                <w:rFonts w:ascii="Times New Roman" w:hAnsi="Times New Roman" w:cs="Times New Roman"/>
                <w:sz w:val="18"/>
                <w:szCs w:val="18"/>
              </w:rPr>
              <w:t>20.00</w:t>
            </w: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r w:rsidRPr="001E7169">
              <w:rPr>
                <w:rFonts w:ascii="Times New Roman" w:hAnsi="Times New Roman" w:cs="Times New Roman"/>
                <w:sz w:val="18"/>
                <w:szCs w:val="18"/>
              </w:rPr>
              <w:t>20.00</w:t>
            </w: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r w:rsidRPr="001E7169">
              <w:rPr>
                <w:rFonts w:ascii="Times New Roman" w:hAnsi="Times New Roman" w:cs="Times New Roman"/>
                <w:sz w:val="18"/>
                <w:szCs w:val="18"/>
              </w:rPr>
              <w:t>20.00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r w:rsidRPr="001E7169">
              <w:rPr>
                <w:rFonts w:ascii="Times New Roman" w:hAnsi="Times New Roman" w:cs="Times New Roman"/>
                <w:sz w:val="18"/>
                <w:szCs w:val="18"/>
              </w:rPr>
              <w:t>20.00</w:t>
            </w:r>
          </w:p>
        </w:tc>
        <w:tc>
          <w:tcPr>
            <w:tcW w:w="850"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r w:rsidRPr="001E7169">
              <w:rPr>
                <w:rFonts w:ascii="Times New Roman" w:hAnsi="Times New Roman" w:cs="Times New Roman"/>
                <w:sz w:val="18"/>
                <w:szCs w:val="18"/>
              </w:rPr>
              <w:t>20.00</w:t>
            </w:r>
          </w:p>
        </w:tc>
        <w:tc>
          <w:tcPr>
            <w:tcW w:w="851"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r w:rsidRPr="001E7169">
              <w:rPr>
                <w:rFonts w:ascii="Times New Roman" w:hAnsi="Times New Roman" w:cs="Times New Roman"/>
                <w:sz w:val="18"/>
                <w:szCs w:val="18"/>
              </w:rPr>
              <w:t>130.00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r w:rsidRPr="001E7169">
              <w:rPr>
                <w:rFonts w:ascii="Times New Roman" w:hAnsi="Times New Roman" w:cs="Times New Roman"/>
                <w:b/>
                <w:sz w:val="18"/>
                <w:szCs w:val="18"/>
              </w:rPr>
              <w:t>250.00</w:t>
            </w:r>
          </w:p>
        </w:tc>
      </w:tr>
      <w:tr w:rsidR="002030E7" w:rsidRPr="001E7169" w:rsidTr="002030E7">
        <w:tc>
          <w:tcPr>
            <w:tcW w:w="284" w:type="dxa"/>
            <w:vMerge/>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418" w:type="dxa"/>
            <w:vMerge/>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r w:rsidRPr="001E7169">
              <w:rPr>
                <w:rFonts w:ascii="Times New Roman" w:hAnsi="Times New Roman" w:cs="Times New Roman"/>
                <w:sz w:val="18"/>
                <w:szCs w:val="18"/>
              </w:rPr>
              <w:t>Внебюджетные средства</w:t>
            </w: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0"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1"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sz w:val="18"/>
                <w:szCs w:val="18"/>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p>
        </w:tc>
      </w:tr>
      <w:tr w:rsidR="002030E7" w:rsidRPr="001E7169" w:rsidTr="002030E7">
        <w:trPr>
          <w:trHeight w:val="102"/>
        </w:trPr>
        <w:tc>
          <w:tcPr>
            <w:tcW w:w="284" w:type="dxa"/>
            <w:vMerge/>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418" w:type="dxa"/>
            <w:vMerge/>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b/>
                <w:sz w:val="18"/>
                <w:szCs w:val="18"/>
              </w:rPr>
            </w:pPr>
            <w:r w:rsidRPr="001E7169">
              <w:rPr>
                <w:rFonts w:ascii="Times New Roman" w:hAnsi="Times New Roman" w:cs="Times New Roman"/>
                <w:b/>
                <w:sz w:val="18"/>
                <w:szCs w:val="18"/>
              </w:rPr>
              <w:t>ИТОГО</w:t>
            </w: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r w:rsidRPr="001E7169">
              <w:rPr>
                <w:rFonts w:ascii="Times New Roman" w:hAnsi="Times New Roman" w:cs="Times New Roman"/>
                <w:b/>
                <w:sz w:val="18"/>
                <w:szCs w:val="18"/>
              </w:rPr>
              <w:t>50,00</w:t>
            </w: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r w:rsidRPr="001E7169">
              <w:rPr>
                <w:rFonts w:ascii="Times New Roman" w:hAnsi="Times New Roman" w:cs="Times New Roman"/>
                <w:b/>
                <w:sz w:val="18"/>
                <w:szCs w:val="18"/>
              </w:rPr>
              <w:t>50.00</w:t>
            </w: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r w:rsidRPr="001E7169">
              <w:rPr>
                <w:rFonts w:ascii="Times New Roman" w:hAnsi="Times New Roman" w:cs="Times New Roman"/>
                <w:b/>
                <w:sz w:val="18"/>
                <w:szCs w:val="18"/>
              </w:rPr>
              <w:t>60.00</w:t>
            </w: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r w:rsidRPr="001E7169">
              <w:rPr>
                <w:rFonts w:ascii="Times New Roman" w:hAnsi="Times New Roman" w:cs="Times New Roman"/>
                <w:b/>
                <w:sz w:val="18"/>
                <w:szCs w:val="18"/>
              </w:rPr>
              <w:t>70.00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r w:rsidRPr="001E7169">
              <w:rPr>
                <w:rFonts w:ascii="Times New Roman" w:hAnsi="Times New Roman" w:cs="Times New Roman"/>
                <w:b/>
                <w:sz w:val="18"/>
                <w:szCs w:val="18"/>
              </w:rPr>
              <w:t>70.00</w:t>
            </w:r>
          </w:p>
        </w:tc>
        <w:tc>
          <w:tcPr>
            <w:tcW w:w="850"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r w:rsidRPr="001E7169">
              <w:rPr>
                <w:rFonts w:ascii="Times New Roman" w:hAnsi="Times New Roman" w:cs="Times New Roman"/>
                <w:b/>
                <w:sz w:val="18"/>
                <w:szCs w:val="18"/>
              </w:rPr>
              <w:t>70.00</w:t>
            </w:r>
          </w:p>
        </w:tc>
        <w:tc>
          <w:tcPr>
            <w:tcW w:w="851"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r w:rsidRPr="001E7169">
              <w:rPr>
                <w:rFonts w:ascii="Times New Roman" w:hAnsi="Times New Roman" w:cs="Times New Roman"/>
                <w:b/>
                <w:sz w:val="18"/>
                <w:szCs w:val="18"/>
              </w:rPr>
              <w:t>380.00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r w:rsidRPr="001E7169">
              <w:rPr>
                <w:rFonts w:ascii="Times New Roman" w:hAnsi="Times New Roman" w:cs="Times New Roman"/>
                <w:b/>
                <w:sz w:val="18"/>
                <w:szCs w:val="18"/>
              </w:rPr>
              <w:t>750,00</w:t>
            </w:r>
          </w:p>
        </w:tc>
      </w:tr>
      <w:tr w:rsidR="002030E7" w:rsidRPr="001E7169" w:rsidTr="002030E7">
        <w:trPr>
          <w:trHeight w:val="158"/>
        </w:trPr>
        <w:tc>
          <w:tcPr>
            <w:tcW w:w="284" w:type="dxa"/>
            <w:vMerge/>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418" w:type="dxa"/>
            <w:vMerge/>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both"/>
              <w:textAlignment w:val="baseline"/>
              <w:rPr>
                <w:rFonts w:ascii="Times New Roman" w:hAnsi="Times New Roman" w:cs="Times New Roman"/>
                <w:b/>
                <w:sz w:val="18"/>
                <w:szCs w:val="18"/>
              </w:rPr>
            </w:pPr>
            <w:r w:rsidRPr="001E7169">
              <w:rPr>
                <w:rFonts w:ascii="Times New Roman" w:hAnsi="Times New Roman" w:cs="Times New Roman"/>
                <w:b/>
                <w:sz w:val="18"/>
                <w:szCs w:val="18"/>
              </w:rPr>
              <w:t>ВСЕГО</w:t>
            </w: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r w:rsidRPr="001E7169">
              <w:rPr>
                <w:rFonts w:ascii="Times New Roman" w:hAnsi="Times New Roman" w:cs="Times New Roman"/>
                <w:b/>
                <w:sz w:val="18"/>
                <w:szCs w:val="18"/>
              </w:rPr>
              <w:t>80.00</w:t>
            </w: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jc w:val="center"/>
              <w:rPr>
                <w:rFonts w:ascii="Times New Roman" w:hAnsi="Times New Roman" w:cs="Times New Roman"/>
                <w:b/>
                <w:sz w:val="18"/>
                <w:szCs w:val="18"/>
              </w:rPr>
            </w:pPr>
            <w:r w:rsidRPr="001E7169">
              <w:rPr>
                <w:rFonts w:ascii="Times New Roman" w:hAnsi="Times New Roman" w:cs="Times New Roman"/>
                <w:b/>
                <w:sz w:val="18"/>
                <w:szCs w:val="18"/>
              </w:rPr>
              <w:t>80.00</w:t>
            </w:r>
          </w:p>
        </w:tc>
        <w:tc>
          <w:tcPr>
            <w:tcW w:w="851"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jc w:val="center"/>
              <w:rPr>
                <w:rFonts w:ascii="Times New Roman" w:hAnsi="Times New Roman" w:cs="Times New Roman"/>
                <w:b/>
                <w:sz w:val="18"/>
                <w:szCs w:val="18"/>
              </w:rPr>
            </w:pPr>
            <w:r w:rsidRPr="001E7169">
              <w:rPr>
                <w:rFonts w:ascii="Times New Roman" w:hAnsi="Times New Roman" w:cs="Times New Roman"/>
                <w:b/>
                <w:sz w:val="18"/>
                <w:szCs w:val="18"/>
              </w:rPr>
              <w:t>90.00</w:t>
            </w:r>
          </w:p>
        </w:tc>
        <w:tc>
          <w:tcPr>
            <w:tcW w:w="850" w:type="dxa"/>
            <w:tcBorders>
              <w:top w:val="single" w:sz="4" w:space="0" w:color="000000"/>
              <w:left w:val="single" w:sz="4" w:space="0" w:color="000000"/>
              <w:bottom w:val="single" w:sz="4" w:space="0" w:color="000000"/>
            </w:tcBorders>
            <w:shd w:val="clear" w:color="auto" w:fill="auto"/>
          </w:tcPr>
          <w:p w:rsidR="002030E7" w:rsidRPr="001E7169" w:rsidRDefault="002030E7" w:rsidP="00272611">
            <w:pPr>
              <w:jc w:val="center"/>
              <w:rPr>
                <w:rFonts w:ascii="Times New Roman" w:hAnsi="Times New Roman" w:cs="Times New Roman"/>
                <w:b/>
                <w:sz w:val="18"/>
                <w:szCs w:val="18"/>
              </w:rPr>
            </w:pPr>
            <w:r w:rsidRPr="001E7169">
              <w:rPr>
                <w:rFonts w:ascii="Times New Roman" w:hAnsi="Times New Roman" w:cs="Times New Roman"/>
                <w:b/>
                <w:sz w:val="18"/>
                <w:szCs w:val="18"/>
              </w:rPr>
              <w:t>230.00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030E7" w:rsidRPr="001E7169" w:rsidRDefault="002030E7" w:rsidP="00272611">
            <w:pPr>
              <w:jc w:val="center"/>
              <w:rPr>
                <w:rFonts w:ascii="Times New Roman" w:hAnsi="Times New Roman" w:cs="Times New Roman"/>
                <w:b/>
                <w:sz w:val="18"/>
                <w:szCs w:val="18"/>
              </w:rPr>
            </w:pPr>
            <w:r w:rsidRPr="001E7169">
              <w:rPr>
                <w:rFonts w:ascii="Times New Roman" w:hAnsi="Times New Roman" w:cs="Times New Roman"/>
                <w:b/>
                <w:sz w:val="18"/>
                <w:szCs w:val="18"/>
              </w:rPr>
              <w:t>190.00</w:t>
            </w:r>
          </w:p>
        </w:tc>
        <w:tc>
          <w:tcPr>
            <w:tcW w:w="850"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jc w:val="center"/>
              <w:rPr>
                <w:rFonts w:ascii="Times New Roman" w:hAnsi="Times New Roman" w:cs="Times New Roman"/>
                <w:b/>
                <w:sz w:val="18"/>
                <w:szCs w:val="18"/>
              </w:rPr>
            </w:pPr>
            <w:r w:rsidRPr="001E7169">
              <w:rPr>
                <w:rFonts w:ascii="Times New Roman" w:hAnsi="Times New Roman" w:cs="Times New Roman"/>
                <w:b/>
                <w:sz w:val="18"/>
                <w:szCs w:val="18"/>
              </w:rPr>
              <w:t>190.00</w:t>
            </w:r>
          </w:p>
        </w:tc>
        <w:tc>
          <w:tcPr>
            <w:tcW w:w="851" w:type="dxa"/>
            <w:tcBorders>
              <w:top w:val="single" w:sz="4" w:space="0" w:color="000000"/>
              <w:left w:val="single" w:sz="4" w:space="0" w:color="auto"/>
              <w:bottom w:val="single" w:sz="4" w:space="0" w:color="000000"/>
            </w:tcBorders>
            <w:shd w:val="clear" w:color="auto" w:fill="auto"/>
          </w:tcPr>
          <w:p w:rsidR="002030E7" w:rsidRPr="001E7169" w:rsidRDefault="002030E7" w:rsidP="00272611">
            <w:pPr>
              <w:jc w:val="center"/>
              <w:rPr>
                <w:rFonts w:ascii="Times New Roman" w:hAnsi="Times New Roman" w:cs="Times New Roman"/>
                <w:b/>
                <w:sz w:val="18"/>
                <w:szCs w:val="18"/>
              </w:rPr>
            </w:pPr>
            <w:r w:rsidRPr="001E7169">
              <w:rPr>
                <w:rFonts w:ascii="Times New Roman" w:hAnsi="Times New Roman" w:cs="Times New Roman"/>
                <w:b/>
                <w:sz w:val="18"/>
                <w:szCs w:val="18"/>
              </w:rPr>
              <w:t>1180.00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030E7" w:rsidRPr="001E7169" w:rsidRDefault="002030E7" w:rsidP="00272611">
            <w:pPr>
              <w:pStyle w:val="ConsPlusNormal"/>
              <w:widowControl/>
              <w:overflowPunct w:val="0"/>
              <w:snapToGrid w:val="0"/>
              <w:ind w:firstLine="0"/>
              <w:jc w:val="center"/>
              <w:textAlignment w:val="baseline"/>
              <w:rPr>
                <w:rFonts w:ascii="Times New Roman" w:hAnsi="Times New Roman" w:cs="Times New Roman"/>
                <w:b/>
                <w:sz w:val="18"/>
                <w:szCs w:val="18"/>
              </w:rPr>
            </w:pPr>
            <w:r w:rsidRPr="001E7169">
              <w:rPr>
                <w:rFonts w:ascii="Times New Roman" w:hAnsi="Times New Roman" w:cs="Times New Roman"/>
                <w:b/>
                <w:sz w:val="18"/>
                <w:szCs w:val="18"/>
              </w:rPr>
              <w:t>2040,00</w:t>
            </w:r>
          </w:p>
        </w:tc>
      </w:tr>
    </w:tbl>
    <w:p w:rsidR="002E3F60" w:rsidRPr="00950990" w:rsidRDefault="002E3F60" w:rsidP="002E3F60">
      <w:pPr>
        <w:spacing w:after="0" w:line="240" w:lineRule="auto"/>
        <w:ind w:firstLine="709"/>
        <w:jc w:val="both"/>
        <w:rPr>
          <w:rFonts w:ascii="Times New Roman" w:hAnsi="Times New Roman" w:cs="Times New Roman"/>
        </w:rPr>
      </w:pPr>
    </w:p>
    <w:p w:rsidR="002030E7" w:rsidRPr="00950990" w:rsidRDefault="002030E7" w:rsidP="002030E7">
      <w:pPr>
        <w:pStyle w:val="Style32"/>
        <w:widowControl/>
        <w:spacing w:line="240" w:lineRule="auto"/>
        <w:ind w:firstLine="720"/>
        <w:jc w:val="center"/>
        <w:rPr>
          <w:b/>
          <w:bCs/>
        </w:rPr>
      </w:pPr>
      <w:r w:rsidRPr="00950990">
        <w:rPr>
          <w:b/>
          <w:bCs/>
        </w:rPr>
        <w:t xml:space="preserve">6. ОБОСНОВЫВАЮЩИЕ МАТЕРИАЛЫ. </w:t>
      </w:r>
    </w:p>
    <w:p w:rsidR="002030E7" w:rsidRPr="00950990" w:rsidRDefault="002030E7" w:rsidP="002030E7">
      <w:pPr>
        <w:pStyle w:val="Style32"/>
        <w:widowControl/>
        <w:spacing w:line="240" w:lineRule="auto"/>
        <w:ind w:firstLine="720"/>
        <w:jc w:val="center"/>
        <w:rPr>
          <w:b/>
          <w:bCs/>
        </w:rPr>
      </w:pPr>
    </w:p>
    <w:p w:rsidR="002030E7" w:rsidRPr="00950990" w:rsidRDefault="002030E7" w:rsidP="00950990">
      <w:pPr>
        <w:pStyle w:val="Default"/>
        <w:ind w:firstLine="709"/>
        <w:jc w:val="both"/>
        <w:rPr>
          <w:b/>
          <w:bCs/>
          <w:i/>
          <w:u w:val="single"/>
        </w:rPr>
      </w:pPr>
      <w:r w:rsidRPr="00950990">
        <w:rPr>
          <w:b/>
          <w:bCs/>
          <w:i/>
          <w:u w:val="single"/>
        </w:rPr>
        <w:t>6.1. Обоснование прогнозируемого спроса на коммунальные ресурсы.</w:t>
      </w:r>
    </w:p>
    <w:p w:rsidR="002030E7" w:rsidRPr="00950990" w:rsidRDefault="002030E7" w:rsidP="002030E7">
      <w:pPr>
        <w:pStyle w:val="Default"/>
        <w:jc w:val="center"/>
      </w:pPr>
    </w:p>
    <w:p w:rsidR="002030E7" w:rsidRPr="00950990" w:rsidRDefault="002030E7" w:rsidP="002030E7">
      <w:pPr>
        <w:pStyle w:val="Style32"/>
        <w:widowControl/>
        <w:spacing w:line="240" w:lineRule="auto"/>
        <w:ind w:firstLine="720"/>
      </w:pPr>
      <w:r w:rsidRPr="00950990">
        <w:t xml:space="preserve">Согласно действующему генеральному плану прогнозируется незначительное уменьшение численности населения поселения в связи с этим и при условии осуществлении мероприятий, направленных на повышение общей </w:t>
      </w:r>
      <w:proofErr w:type="spellStart"/>
      <w:r w:rsidRPr="00950990">
        <w:t>энергоэффективности</w:t>
      </w:r>
      <w:proofErr w:type="spellEnd"/>
      <w:r w:rsidRPr="00950990">
        <w:t xml:space="preserve"> изменения показателей спроса на коммунальные услуги не прогнозируется. Согласно действующему генеральному плану на территории поселения реализация инвестиционных проектов в сфере строительства не планируется, в </w:t>
      </w:r>
      <w:proofErr w:type="gramStart"/>
      <w:r w:rsidRPr="00950990">
        <w:t>связи</w:t>
      </w:r>
      <w:proofErr w:type="gramEnd"/>
      <w:r w:rsidRPr="00950990">
        <w:t xml:space="preserve"> с чем изменения показателей спроса на коммунальные услуги не прогнозируется.</w:t>
      </w:r>
    </w:p>
    <w:p w:rsidR="002030E7" w:rsidRPr="00950990" w:rsidRDefault="002030E7" w:rsidP="002030E7">
      <w:pPr>
        <w:pStyle w:val="Style32"/>
        <w:widowControl/>
        <w:spacing w:line="240" w:lineRule="auto"/>
        <w:ind w:firstLine="720"/>
      </w:pPr>
    </w:p>
    <w:p w:rsidR="002030E7" w:rsidRPr="00950990" w:rsidRDefault="002030E7" w:rsidP="00950990">
      <w:pPr>
        <w:pStyle w:val="Default"/>
        <w:ind w:firstLine="709"/>
        <w:jc w:val="both"/>
        <w:rPr>
          <w:b/>
          <w:bCs/>
          <w:i/>
          <w:u w:val="single"/>
        </w:rPr>
      </w:pPr>
      <w:r w:rsidRPr="00950990">
        <w:rPr>
          <w:b/>
          <w:bCs/>
          <w:i/>
          <w:u w:val="single"/>
        </w:rPr>
        <w:t>6.2. Обоснование целевых показателей комплексного развития коммунальной инфраструктуры, а также мероприятий, входящих в план застройки поселения.</w:t>
      </w:r>
    </w:p>
    <w:p w:rsidR="002030E7" w:rsidRPr="00950990" w:rsidRDefault="002030E7" w:rsidP="002030E7">
      <w:pPr>
        <w:pStyle w:val="Default"/>
        <w:jc w:val="center"/>
      </w:pPr>
    </w:p>
    <w:p w:rsidR="002030E7" w:rsidRPr="00950990" w:rsidRDefault="002030E7" w:rsidP="002030E7">
      <w:pPr>
        <w:pStyle w:val="Default"/>
        <w:jc w:val="both"/>
      </w:pPr>
      <w:r w:rsidRPr="00950990">
        <w:t xml:space="preserve">Результаты реализации Программы определяются с достижением уровня запланированных технических и финансово-экономических целевых показателей. Целевые показатели устанавливаются по каждому виду коммунальных услуг и периодически корректируются. 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 Охват потребителей услугами используется для оценки качества работы систем жизнеобеспечения. Уровень использования производственных мощностей, обеспеченность приборами учета, характеризуют сбалансированность систем. Качество оказываемых услуг организациями </w:t>
      </w:r>
      <w:r w:rsidRPr="00950990">
        <w:lastRenderedPageBreak/>
        <w:t xml:space="preserve">коммунального комплекса характеризует соответствие качества оказываемых услуг установленным требованиями, эпидемиологическим нормам и правилам. </w:t>
      </w:r>
    </w:p>
    <w:p w:rsidR="002030E7" w:rsidRPr="00950990" w:rsidRDefault="002030E7" w:rsidP="002030E7">
      <w:pPr>
        <w:pStyle w:val="Default"/>
        <w:jc w:val="both"/>
      </w:pPr>
      <w:r w:rsidRPr="00950990">
        <w:t>Надежность обслуживания систем жизнеобеспечения характеризует способность коммунальных объектов обеспечивать жизнедеятельность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 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износом коммунальных сетей, протяженностью сетей, нуждающихся в замене, долей ежегодно заменяемых сетей; уровнем потерь и неучтенных расходов. 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Количественные значения целевых показателей определены с учетом выполнения всех мероприятий Программы в запланированные сроки.</w:t>
      </w:r>
    </w:p>
    <w:p w:rsidR="002030E7" w:rsidRPr="00950990" w:rsidRDefault="002030E7" w:rsidP="002030E7">
      <w:pPr>
        <w:pStyle w:val="Default"/>
        <w:jc w:val="both"/>
      </w:pPr>
      <w:r w:rsidRPr="00950990">
        <w:t xml:space="preserve"> </w:t>
      </w:r>
    </w:p>
    <w:p w:rsidR="002030E7" w:rsidRPr="00950990" w:rsidRDefault="002030E7" w:rsidP="00950990">
      <w:pPr>
        <w:pStyle w:val="Style32"/>
        <w:widowControl/>
        <w:spacing w:line="240" w:lineRule="auto"/>
        <w:ind w:firstLine="709"/>
        <w:rPr>
          <w:i/>
          <w:u w:val="single"/>
        </w:rPr>
      </w:pPr>
      <w:r w:rsidRPr="00950990">
        <w:rPr>
          <w:b/>
          <w:bCs/>
          <w:i/>
          <w:u w:val="single"/>
        </w:rPr>
        <w:t>6.3. Характеристика состояния и проблем систем коммунальной инфраструктуры.</w:t>
      </w:r>
    </w:p>
    <w:p w:rsidR="002030E7" w:rsidRPr="00950990" w:rsidRDefault="002030E7" w:rsidP="002030E7">
      <w:pPr>
        <w:pStyle w:val="Style32"/>
        <w:widowControl/>
        <w:spacing w:line="240" w:lineRule="auto"/>
        <w:ind w:firstLine="720"/>
        <w:rPr>
          <w:b/>
          <w:bCs/>
          <w:i/>
          <w:u w:val="single"/>
        </w:rPr>
      </w:pPr>
    </w:p>
    <w:p w:rsidR="002030E7" w:rsidRPr="00950990" w:rsidRDefault="002030E7" w:rsidP="002030E7">
      <w:pPr>
        <w:pStyle w:val="Style32"/>
        <w:widowControl/>
        <w:spacing w:line="240" w:lineRule="auto"/>
        <w:ind w:firstLine="720"/>
      </w:pPr>
      <w:r w:rsidRPr="00950990">
        <w:t xml:space="preserve">Характеристика состояния систем коммунальной инфраструктуры приведена в разделе 2 «Характеристика существующего состояния систем коммунальной инфраструктуры». </w:t>
      </w:r>
    </w:p>
    <w:p w:rsidR="002030E7" w:rsidRPr="00950990" w:rsidRDefault="002030E7" w:rsidP="002030E7">
      <w:pPr>
        <w:pStyle w:val="Style32"/>
        <w:widowControl/>
        <w:spacing w:line="240" w:lineRule="auto"/>
        <w:ind w:firstLine="720"/>
        <w:rPr>
          <w:b/>
          <w:bCs/>
        </w:rPr>
      </w:pPr>
    </w:p>
    <w:p w:rsidR="002030E7" w:rsidRPr="00950990" w:rsidRDefault="002030E7" w:rsidP="002030E7">
      <w:pPr>
        <w:pStyle w:val="Style32"/>
        <w:widowControl/>
        <w:spacing w:line="240" w:lineRule="auto"/>
        <w:ind w:firstLine="720"/>
        <w:rPr>
          <w:b/>
          <w:bCs/>
        </w:rPr>
      </w:pPr>
      <w:r w:rsidRPr="00950990">
        <w:rPr>
          <w:b/>
          <w:bCs/>
        </w:rPr>
        <w:t>Проблемы в системе водоснабжения:</w:t>
      </w:r>
    </w:p>
    <w:p w:rsidR="002030E7" w:rsidRPr="00950990" w:rsidRDefault="002030E7" w:rsidP="002030E7">
      <w:pPr>
        <w:pStyle w:val="Default"/>
        <w:ind w:firstLine="709"/>
        <w:jc w:val="both"/>
      </w:pPr>
      <w:r w:rsidRPr="00950990">
        <w:t xml:space="preserve">- </w:t>
      </w:r>
      <w:r w:rsidR="001E7169">
        <w:t>изношенность</w:t>
      </w:r>
      <w:r w:rsidRPr="00950990">
        <w:t xml:space="preserve"> деревянных срубов общественных колодцев.</w:t>
      </w:r>
    </w:p>
    <w:p w:rsidR="002030E7" w:rsidRPr="00950990" w:rsidRDefault="002030E7" w:rsidP="002030E7">
      <w:pPr>
        <w:pStyle w:val="Default"/>
        <w:jc w:val="both"/>
      </w:pPr>
    </w:p>
    <w:p w:rsidR="002030E7" w:rsidRPr="00950990" w:rsidRDefault="002030E7" w:rsidP="002030E7">
      <w:pPr>
        <w:pStyle w:val="Default"/>
        <w:ind w:firstLine="709"/>
        <w:rPr>
          <w:b/>
          <w:bCs/>
        </w:rPr>
      </w:pPr>
      <w:r w:rsidRPr="00950990">
        <w:t xml:space="preserve"> </w:t>
      </w:r>
      <w:r w:rsidRPr="00950990">
        <w:rPr>
          <w:b/>
          <w:bCs/>
        </w:rPr>
        <w:t>Проблемы системы электроснабжения:</w:t>
      </w:r>
    </w:p>
    <w:p w:rsidR="002030E7" w:rsidRPr="00950990" w:rsidRDefault="002030E7" w:rsidP="002030E7">
      <w:pPr>
        <w:pStyle w:val="Default"/>
        <w:ind w:firstLine="709"/>
        <w:rPr>
          <w:bCs/>
        </w:rPr>
      </w:pPr>
      <w:r w:rsidRPr="00950990">
        <w:rPr>
          <w:bCs/>
        </w:rPr>
        <w:t>- энергоемкое уличное освещение.</w:t>
      </w:r>
    </w:p>
    <w:p w:rsidR="002030E7" w:rsidRPr="00950990" w:rsidRDefault="002030E7" w:rsidP="002030E7">
      <w:pPr>
        <w:pStyle w:val="Default"/>
        <w:ind w:firstLine="709"/>
      </w:pPr>
    </w:p>
    <w:p w:rsidR="002030E7" w:rsidRPr="00950990" w:rsidRDefault="002030E7" w:rsidP="002030E7">
      <w:pPr>
        <w:pStyle w:val="Default"/>
        <w:ind w:firstLine="709"/>
        <w:jc w:val="both"/>
        <w:rPr>
          <w:b/>
          <w:bCs/>
        </w:rPr>
      </w:pPr>
      <w:r w:rsidRPr="00950990">
        <w:rPr>
          <w:b/>
          <w:bCs/>
        </w:rPr>
        <w:t xml:space="preserve">Проблемы системы обработки, утилизации и захоронения твердых бытовых отходов: </w:t>
      </w:r>
    </w:p>
    <w:p w:rsidR="002030E7" w:rsidRPr="00950990" w:rsidRDefault="002030E7" w:rsidP="002030E7">
      <w:pPr>
        <w:pStyle w:val="Default"/>
        <w:ind w:firstLine="709"/>
        <w:jc w:val="both"/>
        <w:rPr>
          <w:bCs/>
        </w:rPr>
      </w:pPr>
      <w:r w:rsidRPr="00950990">
        <w:rPr>
          <w:bCs/>
        </w:rPr>
        <w:t xml:space="preserve">-отсутствие документально оформленного полигона ТБО </w:t>
      </w:r>
    </w:p>
    <w:p w:rsidR="002030E7" w:rsidRPr="00950990" w:rsidRDefault="002030E7" w:rsidP="002030E7">
      <w:pPr>
        <w:pStyle w:val="Default"/>
        <w:ind w:firstLine="709"/>
        <w:jc w:val="both"/>
      </w:pPr>
      <w:r w:rsidRPr="00950990">
        <w:t xml:space="preserve">- наличие несанкционированных свалок на территории поселения. </w:t>
      </w:r>
    </w:p>
    <w:p w:rsidR="002030E7" w:rsidRPr="00950990" w:rsidRDefault="002030E7" w:rsidP="002030E7">
      <w:pPr>
        <w:pStyle w:val="Default"/>
        <w:ind w:firstLine="709"/>
      </w:pPr>
    </w:p>
    <w:p w:rsidR="002030E7" w:rsidRPr="00950990" w:rsidRDefault="002030E7" w:rsidP="00950990">
      <w:pPr>
        <w:pStyle w:val="Default"/>
        <w:ind w:firstLine="709"/>
        <w:jc w:val="both"/>
        <w:rPr>
          <w:b/>
          <w:bCs/>
          <w:i/>
          <w:u w:val="single"/>
        </w:rPr>
      </w:pPr>
      <w:r w:rsidRPr="00950990">
        <w:rPr>
          <w:b/>
          <w:bCs/>
          <w:i/>
          <w:u w:val="single"/>
        </w:rPr>
        <w:t xml:space="preserve">6.4. Оценка реализации мероприятий в области </w:t>
      </w:r>
      <w:proofErr w:type="spellStart"/>
      <w:r w:rsidRPr="00950990">
        <w:rPr>
          <w:b/>
          <w:bCs/>
          <w:i/>
          <w:u w:val="single"/>
        </w:rPr>
        <w:t>энерго</w:t>
      </w:r>
      <w:proofErr w:type="spellEnd"/>
      <w:r w:rsidRPr="00950990">
        <w:rPr>
          <w:b/>
          <w:bCs/>
          <w:i/>
          <w:u w:val="single"/>
        </w:rPr>
        <w:t>-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2030E7" w:rsidRPr="00950990" w:rsidRDefault="002030E7" w:rsidP="002030E7">
      <w:pPr>
        <w:pStyle w:val="Default"/>
        <w:ind w:firstLine="709"/>
        <w:jc w:val="both"/>
      </w:pPr>
      <w:r w:rsidRPr="00950990">
        <w:rPr>
          <w:b/>
          <w:bCs/>
        </w:rPr>
        <w:t xml:space="preserve"> </w:t>
      </w:r>
    </w:p>
    <w:p w:rsidR="002030E7" w:rsidRPr="00950990" w:rsidRDefault="002030E7" w:rsidP="002030E7">
      <w:pPr>
        <w:pStyle w:val="Default"/>
        <w:ind w:firstLine="709"/>
        <w:jc w:val="both"/>
      </w:pPr>
      <w:r w:rsidRPr="00950990">
        <w:t xml:space="preserve">Основными задачами Программы по повышению энергосбережения и энергетической эффективности работы систем коммунальной инфраструктуры, являются: </w:t>
      </w:r>
    </w:p>
    <w:p w:rsidR="002030E7" w:rsidRPr="00950990" w:rsidRDefault="002030E7" w:rsidP="002030E7">
      <w:pPr>
        <w:pStyle w:val="Default"/>
        <w:ind w:firstLine="709"/>
        <w:jc w:val="both"/>
      </w:pPr>
      <w:r w:rsidRPr="00950990">
        <w:t>- совершенствование системы уч</w:t>
      </w:r>
      <w:r w:rsidRPr="00950990">
        <w:rPr>
          <w:rFonts w:ascii="Cambria Math" w:hAnsi="Cambria Math"/>
        </w:rPr>
        <w:t>ѐ</w:t>
      </w:r>
      <w:r w:rsidRPr="00950990">
        <w:t xml:space="preserve">та потребляемых ресурсов; </w:t>
      </w:r>
    </w:p>
    <w:p w:rsidR="002030E7" w:rsidRPr="00950990" w:rsidRDefault="002030E7" w:rsidP="002030E7">
      <w:pPr>
        <w:pStyle w:val="Default"/>
        <w:ind w:firstLine="709"/>
        <w:jc w:val="both"/>
      </w:pPr>
      <w:r w:rsidRPr="00950990">
        <w:t xml:space="preserve">- внедрение </w:t>
      </w:r>
      <w:proofErr w:type="spellStart"/>
      <w:r w:rsidRPr="00950990">
        <w:t>энергоэффективных</w:t>
      </w:r>
      <w:proofErr w:type="spellEnd"/>
      <w:r w:rsidRPr="00950990">
        <w:t xml:space="preserve"> устройств. </w:t>
      </w:r>
    </w:p>
    <w:p w:rsidR="002030E7" w:rsidRPr="00950990" w:rsidRDefault="002030E7" w:rsidP="002030E7">
      <w:pPr>
        <w:pStyle w:val="Default"/>
        <w:ind w:firstLine="709"/>
        <w:jc w:val="both"/>
      </w:pPr>
      <w:r w:rsidRPr="00950990">
        <w:t xml:space="preserve">Выполнение мероприятий, предусмотренных Программой, приведет к повышению энергосбережения и энергетической эффективности работы систем коммунальной инфраструктуры. </w:t>
      </w:r>
    </w:p>
    <w:p w:rsidR="002030E7" w:rsidRPr="00950990" w:rsidRDefault="002030E7" w:rsidP="002030E7">
      <w:pPr>
        <w:pStyle w:val="Default"/>
        <w:ind w:firstLine="709"/>
        <w:jc w:val="both"/>
      </w:pPr>
    </w:p>
    <w:p w:rsidR="002030E7" w:rsidRPr="00950990" w:rsidRDefault="002030E7" w:rsidP="00950990">
      <w:pPr>
        <w:pStyle w:val="Default"/>
        <w:ind w:firstLine="709"/>
        <w:jc w:val="both"/>
        <w:rPr>
          <w:i/>
          <w:u w:val="single"/>
        </w:rPr>
      </w:pPr>
      <w:r w:rsidRPr="00950990">
        <w:rPr>
          <w:b/>
          <w:bCs/>
          <w:i/>
          <w:u w:val="single"/>
        </w:rPr>
        <w:t>6.5. Обоснование целевых показателей развития систем коммунальной инфраструктуры.</w:t>
      </w:r>
    </w:p>
    <w:p w:rsidR="002030E7" w:rsidRPr="00950990" w:rsidRDefault="002030E7" w:rsidP="002030E7">
      <w:pPr>
        <w:pStyle w:val="Default"/>
      </w:pPr>
    </w:p>
    <w:p w:rsidR="002030E7" w:rsidRPr="00950990" w:rsidRDefault="002030E7" w:rsidP="002030E7">
      <w:pPr>
        <w:pStyle w:val="Default"/>
        <w:ind w:firstLine="709"/>
        <w:jc w:val="both"/>
      </w:pPr>
      <w:r w:rsidRPr="00950990">
        <w:t xml:space="preserve">Результатами реализации мероприятий по развитию систем водоснабжения муниципального образования являются: </w:t>
      </w:r>
    </w:p>
    <w:p w:rsidR="002030E7" w:rsidRPr="00950990" w:rsidRDefault="002030E7" w:rsidP="002030E7">
      <w:pPr>
        <w:pStyle w:val="Default"/>
        <w:ind w:firstLine="709"/>
        <w:jc w:val="both"/>
      </w:pPr>
      <w:r w:rsidRPr="00950990">
        <w:lastRenderedPageBreak/>
        <w:t xml:space="preserve">- обеспечение бесперебойной подачи качественной воды от источника до  </w:t>
      </w:r>
    </w:p>
    <w:p w:rsidR="002030E7" w:rsidRPr="00950990" w:rsidRDefault="002030E7" w:rsidP="002030E7">
      <w:pPr>
        <w:pStyle w:val="Default"/>
        <w:ind w:firstLine="709"/>
        <w:jc w:val="both"/>
      </w:pPr>
      <w:r w:rsidRPr="00950990">
        <w:t xml:space="preserve">потребителя; </w:t>
      </w:r>
    </w:p>
    <w:p w:rsidR="002030E7" w:rsidRPr="00950990" w:rsidRDefault="002030E7" w:rsidP="002030E7">
      <w:pPr>
        <w:pStyle w:val="Default"/>
        <w:ind w:firstLine="709"/>
        <w:jc w:val="both"/>
      </w:pPr>
      <w:r w:rsidRPr="00950990">
        <w:t xml:space="preserve">- обеспечение энергосбережения; </w:t>
      </w:r>
    </w:p>
    <w:p w:rsidR="002030E7" w:rsidRPr="00950990" w:rsidRDefault="002030E7" w:rsidP="002030E7">
      <w:pPr>
        <w:pStyle w:val="Default"/>
        <w:ind w:firstLine="709"/>
        <w:jc w:val="both"/>
      </w:pPr>
      <w:r w:rsidRPr="00950990">
        <w:t xml:space="preserve">- уменьшение техногенного воздействия на среду обитания; </w:t>
      </w:r>
    </w:p>
    <w:p w:rsidR="002030E7" w:rsidRPr="00950990" w:rsidRDefault="002030E7" w:rsidP="002030E7">
      <w:pPr>
        <w:pStyle w:val="Default"/>
        <w:ind w:firstLine="709"/>
        <w:jc w:val="both"/>
      </w:pPr>
      <w:r w:rsidRPr="00950990">
        <w:t xml:space="preserve">- обеспечение энергосбережения. </w:t>
      </w:r>
    </w:p>
    <w:p w:rsidR="002030E7" w:rsidRPr="00950990" w:rsidRDefault="002030E7" w:rsidP="002030E7">
      <w:pPr>
        <w:pStyle w:val="Default"/>
        <w:ind w:firstLine="709"/>
        <w:jc w:val="both"/>
      </w:pPr>
      <w:r w:rsidRPr="00950990">
        <w:t xml:space="preserve">Результатами реализации мероприятий по развитию системы электроснабжения являются: </w:t>
      </w:r>
    </w:p>
    <w:p w:rsidR="002030E7" w:rsidRPr="00950990" w:rsidRDefault="002030E7" w:rsidP="002030E7">
      <w:pPr>
        <w:pStyle w:val="Default"/>
        <w:ind w:firstLine="709"/>
        <w:jc w:val="both"/>
      </w:pPr>
      <w:r w:rsidRPr="00950990">
        <w:t xml:space="preserve">- повышение надежности и обеспечение бесперебойной работы объектов электроснабжения; </w:t>
      </w:r>
    </w:p>
    <w:p w:rsidR="002030E7" w:rsidRPr="00950990" w:rsidRDefault="002030E7" w:rsidP="002030E7">
      <w:pPr>
        <w:pStyle w:val="Default"/>
        <w:ind w:firstLine="709"/>
        <w:jc w:val="both"/>
      </w:pPr>
      <w:r w:rsidRPr="00950990">
        <w:t xml:space="preserve">- обеспечение возможности подключения строящихся объектов к системе электроснабжения при гарантированном объеме заявленной мощности. </w:t>
      </w:r>
    </w:p>
    <w:p w:rsidR="002030E7" w:rsidRPr="00950990" w:rsidRDefault="002030E7" w:rsidP="002030E7">
      <w:pPr>
        <w:pStyle w:val="Default"/>
        <w:ind w:firstLine="709"/>
        <w:jc w:val="both"/>
      </w:pPr>
      <w:r w:rsidRPr="00950990">
        <w:t xml:space="preserve">Результатами реализации мероприятий по развитию системы обработки, утилизации и захоронения твердых бытовых отходов являются: </w:t>
      </w:r>
    </w:p>
    <w:p w:rsidR="002030E7" w:rsidRPr="00950990" w:rsidRDefault="002030E7" w:rsidP="002030E7">
      <w:pPr>
        <w:pStyle w:val="Default"/>
        <w:ind w:firstLine="709"/>
        <w:jc w:val="both"/>
      </w:pPr>
      <w:r w:rsidRPr="00950990">
        <w:t xml:space="preserve">- формирование раздельной системы сбора мусора; </w:t>
      </w:r>
    </w:p>
    <w:p w:rsidR="002030E7" w:rsidRPr="00950990" w:rsidRDefault="002030E7" w:rsidP="002030E7">
      <w:pPr>
        <w:pStyle w:val="Default"/>
        <w:ind w:firstLine="709"/>
        <w:jc w:val="both"/>
      </w:pPr>
      <w:r w:rsidRPr="00950990">
        <w:t xml:space="preserve">- снижение общего объема твердых бытовых отходов; </w:t>
      </w:r>
    </w:p>
    <w:p w:rsidR="002030E7" w:rsidRPr="00950990" w:rsidRDefault="002030E7" w:rsidP="002030E7">
      <w:pPr>
        <w:pStyle w:val="Default"/>
        <w:ind w:firstLine="709"/>
        <w:jc w:val="both"/>
      </w:pPr>
      <w:r w:rsidRPr="00950990">
        <w:t xml:space="preserve">- снижение негативного воздействия на окружающую среду и здоровье человека. </w:t>
      </w:r>
    </w:p>
    <w:p w:rsidR="002030E7" w:rsidRPr="00950990" w:rsidRDefault="002030E7" w:rsidP="002030E7">
      <w:pPr>
        <w:pStyle w:val="Default"/>
        <w:ind w:firstLine="709"/>
        <w:jc w:val="both"/>
      </w:pPr>
      <w:r w:rsidRPr="00950990">
        <w:t>Количественные значения целевых показателей определены с учетом выполнения всех мероприятий Программы в запланированные сроки.</w:t>
      </w:r>
    </w:p>
    <w:p w:rsidR="002030E7" w:rsidRPr="00950990" w:rsidRDefault="002030E7" w:rsidP="002030E7">
      <w:pPr>
        <w:pStyle w:val="Style32"/>
        <w:widowControl/>
        <w:spacing w:line="240" w:lineRule="auto"/>
        <w:ind w:firstLine="720"/>
        <w:rPr>
          <w:b/>
          <w:bCs/>
        </w:rPr>
      </w:pPr>
    </w:p>
    <w:p w:rsidR="002030E7" w:rsidRPr="00950990" w:rsidRDefault="002030E7" w:rsidP="00950990">
      <w:pPr>
        <w:pStyle w:val="Default"/>
        <w:ind w:firstLine="709"/>
        <w:jc w:val="both"/>
        <w:rPr>
          <w:b/>
          <w:bCs/>
          <w:i/>
          <w:u w:val="single"/>
        </w:rPr>
      </w:pPr>
      <w:r w:rsidRPr="00950990">
        <w:rPr>
          <w:b/>
          <w:bCs/>
          <w:i/>
          <w:u w:val="single"/>
        </w:rPr>
        <w:t>6.6. Перечень инвестиционных проектов в отношении соответствующей системы коммунальной инфраструктуры.</w:t>
      </w:r>
    </w:p>
    <w:p w:rsidR="002030E7" w:rsidRPr="00950990" w:rsidRDefault="002030E7" w:rsidP="002030E7">
      <w:pPr>
        <w:pStyle w:val="Default"/>
      </w:pPr>
    </w:p>
    <w:p w:rsidR="002030E7" w:rsidRPr="00950990" w:rsidRDefault="002030E7" w:rsidP="002030E7">
      <w:pPr>
        <w:pStyle w:val="Style32"/>
        <w:widowControl/>
        <w:spacing w:line="240" w:lineRule="auto"/>
        <w:ind w:firstLine="720"/>
        <w:rPr>
          <w:b/>
          <w:bCs/>
        </w:rPr>
      </w:pPr>
      <w:r w:rsidRPr="00950990">
        <w:rPr>
          <w:b/>
          <w:bCs/>
        </w:rPr>
        <w:t>Инвестиционные проекты по развитию системы водоснабжения.</w:t>
      </w:r>
    </w:p>
    <w:p w:rsidR="002030E7" w:rsidRPr="00950990" w:rsidRDefault="002030E7" w:rsidP="002030E7">
      <w:pPr>
        <w:pStyle w:val="Style32"/>
        <w:widowControl/>
        <w:spacing w:line="240" w:lineRule="auto"/>
        <w:ind w:firstLine="720"/>
        <w:rPr>
          <w:b/>
          <w:bCs/>
        </w:rPr>
      </w:pPr>
      <w:r w:rsidRPr="00950990">
        <w:rPr>
          <w:b/>
          <w:bCs/>
        </w:rPr>
        <w:t xml:space="preserve"> </w:t>
      </w:r>
    </w:p>
    <w:p w:rsidR="002030E7" w:rsidRPr="00950990" w:rsidRDefault="002030E7" w:rsidP="002030E7">
      <w:pPr>
        <w:pStyle w:val="Style32"/>
        <w:widowControl/>
        <w:spacing w:line="240" w:lineRule="auto"/>
        <w:ind w:firstLine="720"/>
      </w:pPr>
      <w:r w:rsidRPr="00950990">
        <w:t xml:space="preserve">Инвестиционные проекты по развитию системы водоснабжения на период реализации Программы отсутствуют. </w:t>
      </w:r>
    </w:p>
    <w:p w:rsidR="002030E7" w:rsidRPr="00950990" w:rsidRDefault="002030E7" w:rsidP="002030E7">
      <w:pPr>
        <w:pStyle w:val="Style32"/>
        <w:widowControl/>
        <w:spacing w:line="240" w:lineRule="auto"/>
        <w:ind w:firstLine="720"/>
        <w:rPr>
          <w:b/>
          <w:bCs/>
        </w:rPr>
      </w:pPr>
    </w:p>
    <w:p w:rsidR="002030E7" w:rsidRPr="00950990" w:rsidRDefault="002030E7" w:rsidP="002030E7">
      <w:pPr>
        <w:pStyle w:val="Style32"/>
        <w:widowControl/>
        <w:spacing w:line="240" w:lineRule="auto"/>
        <w:ind w:firstLine="720"/>
        <w:rPr>
          <w:b/>
          <w:bCs/>
        </w:rPr>
      </w:pPr>
      <w:r w:rsidRPr="00950990">
        <w:rPr>
          <w:b/>
          <w:bCs/>
        </w:rPr>
        <w:t xml:space="preserve">Инвестиционные проекты по развитию системы водоотведения (канализации). </w:t>
      </w:r>
    </w:p>
    <w:p w:rsidR="002030E7" w:rsidRPr="00950990" w:rsidRDefault="002030E7" w:rsidP="002030E7">
      <w:pPr>
        <w:pStyle w:val="Style32"/>
        <w:widowControl/>
        <w:spacing w:line="240" w:lineRule="auto"/>
        <w:ind w:firstLine="720"/>
      </w:pPr>
    </w:p>
    <w:p w:rsidR="002030E7" w:rsidRPr="00950990" w:rsidRDefault="002030E7" w:rsidP="002030E7">
      <w:pPr>
        <w:pStyle w:val="Style32"/>
        <w:widowControl/>
        <w:spacing w:line="240" w:lineRule="auto"/>
        <w:ind w:firstLine="720"/>
      </w:pPr>
      <w:r w:rsidRPr="00950990">
        <w:t>Инвестиционные проекты по развитию системы водоотведения (канализации) на период реализации Программы отсутствуют.</w:t>
      </w:r>
    </w:p>
    <w:p w:rsidR="002030E7" w:rsidRPr="00950990" w:rsidRDefault="002030E7" w:rsidP="002030E7">
      <w:pPr>
        <w:pStyle w:val="Style32"/>
        <w:widowControl/>
        <w:spacing w:line="240" w:lineRule="auto"/>
        <w:ind w:firstLine="720"/>
        <w:rPr>
          <w:b/>
          <w:bCs/>
        </w:rPr>
      </w:pPr>
      <w:r w:rsidRPr="00950990">
        <w:rPr>
          <w:b/>
          <w:bCs/>
        </w:rPr>
        <w:t>Инвестиционные проекты по развитию системы теплоснабжения.</w:t>
      </w:r>
    </w:p>
    <w:p w:rsidR="002030E7" w:rsidRPr="00950990" w:rsidRDefault="002030E7" w:rsidP="002030E7">
      <w:pPr>
        <w:pStyle w:val="Style32"/>
        <w:widowControl/>
        <w:spacing w:line="240" w:lineRule="auto"/>
        <w:ind w:firstLine="720"/>
      </w:pPr>
    </w:p>
    <w:p w:rsidR="002030E7" w:rsidRPr="00950990" w:rsidRDefault="002030E7" w:rsidP="002030E7">
      <w:pPr>
        <w:pStyle w:val="Style32"/>
        <w:widowControl/>
        <w:spacing w:line="240" w:lineRule="auto"/>
        <w:ind w:firstLine="720"/>
      </w:pPr>
      <w:r w:rsidRPr="00950990">
        <w:t>Инвестиционные проекты по развитию системы теплоснабжения, в том числе централизованного на период реализации Программы отсутствуют.</w:t>
      </w:r>
    </w:p>
    <w:p w:rsidR="002030E7" w:rsidRPr="00950990" w:rsidRDefault="002030E7" w:rsidP="002030E7">
      <w:pPr>
        <w:pStyle w:val="Style32"/>
        <w:widowControl/>
        <w:spacing w:line="240" w:lineRule="auto"/>
        <w:ind w:firstLine="720"/>
        <w:rPr>
          <w:b/>
          <w:bCs/>
        </w:rPr>
      </w:pPr>
    </w:p>
    <w:p w:rsidR="002030E7" w:rsidRPr="00950990" w:rsidRDefault="002030E7" w:rsidP="002030E7">
      <w:pPr>
        <w:pStyle w:val="Style32"/>
        <w:widowControl/>
        <w:spacing w:line="240" w:lineRule="auto"/>
        <w:ind w:firstLine="720"/>
        <w:rPr>
          <w:b/>
          <w:bCs/>
        </w:rPr>
      </w:pPr>
      <w:r w:rsidRPr="00950990">
        <w:rPr>
          <w:b/>
          <w:bCs/>
        </w:rPr>
        <w:t>Инвестиционные проекты по развитию системы газоснабжения.</w:t>
      </w:r>
    </w:p>
    <w:p w:rsidR="002030E7" w:rsidRPr="00950990" w:rsidRDefault="002030E7" w:rsidP="002030E7">
      <w:pPr>
        <w:pStyle w:val="Style32"/>
        <w:widowControl/>
        <w:spacing w:line="240" w:lineRule="auto"/>
        <w:ind w:firstLine="720"/>
      </w:pPr>
    </w:p>
    <w:p w:rsidR="002030E7" w:rsidRPr="00950990" w:rsidRDefault="002030E7" w:rsidP="002030E7">
      <w:pPr>
        <w:pStyle w:val="Style32"/>
        <w:widowControl/>
        <w:spacing w:line="240" w:lineRule="auto"/>
        <w:ind w:firstLine="720"/>
      </w:pPr>
      <w:r w:rsidRPr="00950990">
        <w:t xml:space="preserve">Инвестиционные проекты по развитию системы газоснабжения на период реализации Программы отсутствуют. </w:t>
      </w:r>
    </w:p>
    <w:p w:rsidR="002030E7" w:rsidRPr="00950990" w:rsidRDefault="002030E7" w:rsidP="002030E7">
      <w:pPr>
        <w:pStyle w:val="Style32"/>
        <w:widowControl/>
        <w:spacing w:line="240" w:lineRule="auto"/>
        <w:ind w:firstLine="720"/>
        <w:rPr>
          <w:b/>
          <w:bCs/>
        </w:rPr>
      </w:pPr>
    </w:p>
    <w:p w:rsidR="002030E7" w:rsidRPr="00950990" w:rsidRDefault="002030E7" w:rsidP="002030E7">
      <w:pPr>
        <w:pStyle w:val="Style32"/>
        <w:widowControl/>
        <w:spacing w:line="240" w:lineRule="auto"/>
        <w:ind w:firstLine="720"/>
        <w:rPr>
          <w:b/>
          <w:bCs/>
        </w:rPr>
      </w:pPr>
      <w:r w:rsidRPr="00950990">
        <w:rPr>
          <w:b/>
          <w:bCs/>
        </w:rPr>
        <w:t>Инвестиционные проекты по развитию системы электроснабжения.</w:t>
      </w:r>
    </w:p>
    <w:p w:rsidR="002030E7" w:rsidRPr="00950990" w:rsidRDefault="002030E7" w:rsidP="002030E7">
      <w:pPr>
        <w:pStyle w:val="Style32"/>
        <w:widowControl/>
        <w:spacing w:line="240" w:lineRule="auto"/>
        <w:ind w:firstLine="720"/>
      </w:pPr>
    </w:p>
    <w:p w:rsidR="002030E7" w:rsidRPr="00950990" w:rsidRDefault="002030E7" w:rsidP="002030E7">
      <w:pPr>
        <w:pStyle w:val="Style32"/>
        <w:widowControl/>
        <w:spacing w:line="240" w:lineRule="auto"/>
        <w:ind w:firstLine="720"/>
      </w:pPr>
      <w:r w:rsidRPr="00950990">
        <w:t xml:space="preserve">Инвестиционные проекты по развитию системы электроснабжения на период реализации Программы отсутствуют. </w:t>
      </w:r>
    </w:p>
    <w:p w:rsidR="002030E7" w:rsidRPr="00950990" w:rsidRDefault="002030E7" w:rsidP="002030E7">
      <w:pPr>
        <w:pStyle w:val="Style32"/>
        <w:widowControl/>
        <w:spacing w:line="240" w:lineRule="auto"/>
        <w:ind w:firstLine="720"/>
        <w:rPr>
          <w:b/>
          <w:bCs/>
        </w:rPr>
      </w:pPr>
    </w:p>
    <w:p w:rsidR="002030E7" w:rsidRPr="00950990" w:rsidRDefault="002030E7" w:rsidP="002030E7">
      <w:pPr>
        <w:pStyle w:val="Style32"/>
        <w:widowControl/>
        <w:spacing w:line="240" w:lineRule="auto"/>
        <w:ind w:firstLine="720"/>
        <w:rPr>
          <w:b/>
          <w:bCs/>
        </w:rPr>
      </w:pPr>
      <w:r w:rsidRPr="00950990">
        <w:rPr>
          <w:b/>
          <w:bCs/>
        </w:rPr>
        <w:t xml:space="preserve">Инвестиционные проекты по развитию системы обработки, утилизации и захоронения твердых бытовых отходов. </w:t>
      </w:r>
    </w:p>
    <w:p w:rsidR="002030E7" w:rsidRPr="00950990" w:rsidRDefault="002030E7" w:rsidP="002030E7">
      <w:pPr>
        <w:pStyle w:val="Style32"/>
        <w:widowControl/>
        <w:spacing w:line="240" w:lineRule="auto"/>
        <w:ind w:firstLine="720"/>
      </w:pPr>
    </w:p>
    <w:p w:rsidR="002030E7" w:rsidRPr="00950990" w:rsidRDefault="002030E7" w:rsidP="002030E7">
      <w:pPr>
        <w:pStyle w:val="Style32"/>
        <w:widowControl/>
        <w:spacing w:line="240" w:lineRule="auto"/>
        <w:ind w:firstLine="720"/>
      </w:pPr>
      <w:r w:rsidRPr="00950990">
        <w:t>Инвестиционные проекты по развитию системы обработки, утилизации и захоронения твердых бытовых отходов на период реализации Программы отсутствуют.</w:t>
      </w:r>
    </w:p>
    <w:p w:rsidR="002030E7" w:rsidRPr="00950990" w:rsidRDefault="002030E7" w:rsidP="002030E7">
      <w:pPr>
        <w:pStyle w:val="Style32"/>
        <w:widowControl/>
        <w:spacing w:line="240" w:lineRule="auto"/>
        <w:ind w:firstLine="720"/>
      </w:pPr>
    </w:p>
    <w:p w:rsidR="002030E7" w:rsidRPr="00950990" w:rsidRDefault="002030E7" w:rsidP="00950990">
      <w:pPr>
        <w:pStyle w:val="Default"/>
        <w:ind w:firstLine="709"/>
        <w:jc w:val="both"/>
        <w:rPr>
          <w:b/>
          <w:bCs/>
          <w:i/>
          <w:u w:val="single"/>
        </w:rPr>
      </w:pPr>
      <w:r w:rsidRPr="00950990">
        <w:rPr>
          <w:b/>
          <w:bCs/>
          <w:i/>
          <w:u w:val="single"/>
        </w:rPr>
        <w:t>6.7. Предложения по организации реализации инвестиционных проектов.</w:t>
      </w:r>
    </w:p>
    <w:p w:rsidR="002030E7" w:rsidRPr="00950990" w:rsidRDefault="002030E7" w:rsidP="002030E7">
      <w:pPr>
        <w:pStyle w:val="Default"/>
        <w:ind w:firstLine="709"/>
        <w:jc w:val="both"/>
      </w:pPr>
      <w:r w:rsidRPr="00950990">
        <w:rPr>
          <w:b/>
          <w:bCs/>
        </w:rPr>
        <w:t xml:space="preserve"> </w:t>
      </w:r>
    </w:p>
    <w:p w:rsidR="002030E7" w:rsidRPr="00950990" w:rsidRDefault="002030E7" w:rsidP="002030E7">
      <w:pPr>
        <w:pStyle w:val="Default"/>
        <w:ind w:firstLine="709"/>
        <w:jc w:val="both"/>
      </w:pPr>
      <w:r w:rsidRPr="00950990">
        <w:t xml:space="preserve">Существуют различные варианты организации проектов (групп проектов), вошедших в общую программу проектов. Прежде всего, рекомендуется рассматривать следующие варианты организации проектов: </w:t>
      </w:r>
    </w:p>
    <w:p w:rsidR="002030E7" w:rsidRPr="00950990" w:rsidRDefault="002030E7" w:rsidP="002030E7">
      <w:pPr>
        <w:pStyle w:val="Default"/>
        <w:ind w:firstLine="709"/>
        <w:jc w:val="both"/>
      </w:pPr>
      <w:r w:rsidRPr="00950990">
        <w:t xml:space="preserve">- проекты, реализуемые действующими на территории муниципального образования организациями коммунального комплекса; </w:t>
      </w:r>
    </w:p>
    <w:p w:rsidR="002030E7" w:rsidRPr="00950990" w:rsidRDefault="002030E7" w:rsidP="002030E7">
      <w:pPr>
        <w:pStyle w:val="Default"/>
        <w:ind w:firstLine="709"/>
        <w:jc w:val="both"/>
      </w:pPr>
      <w:r w:rsidRPr="00950990">
        <w:t xml:space="preserve">- проекты, выставляемые на конкурс для привлечения сторонних инвесторов (в том числе по договору концессии); </w:t>
      </w:r>
    </w:p>
    <w:p w:rsidR="002030E7" w:rsidRPr="00950990" w:rsidRDefault="002030E7" w:rsidP="002030E7">
      <w:pPr>
        <w:pStyle w:val="Default"/>
        <w:ind w:firstLine="709"/>
        <w:jc w:val="both"/>
      </w:pPr>
      <w:r w:rsidRPr="00950990">
        <w:t xml:space="preserve">- проекты, для реализации которых создаются организации с участием администрации муниципального образования; </w:t>
      </w:r>
    </w:p>
    <w:p w:rsidR="002030E7" w:rsidRPr="00950990" w:rsidRDefault="002030E7" w:rsidP="002030E7">
      <w:pPr>
        <w:pStyle w:val="Default"/>
        <w:ind w:firstLine="709"/>
        <w:jc w:val="both"/>
      </w:pPr>
      <w:r w:rsidRPr="00950990">
        <w:t xml:space="preserve">- проекты, для реализации которых создаются организации с участием действующих </w:t>
      </w:r>
      <w:proofErr w:type="spellStart"/>
      <w:r w:rsidRPr="00950990">
        <w:t>ресурсоснабжающих</w:t>
      </w:r>
      <w:proofErr w:type="spellEnd"/>
      <w:r w:rsidRPr="00950990">
        <w:t xml:space="preserve"> организаций. </w:t>
      </w:r>
    </w:p>
    <w:p w:rsidR="002030E7" w:rsidRPr="00950990" w:rsidRDefault="002030E7" w:rsidP="002030E7">
      <w:pPr>
        <w:pStyle w:val="Style32"/>
        <w:widowControl/>
        <w:spacing w:line="240" w:lineRule="auto"/>
        <w:ind w:firstLine="709"/>
      </w:pPr>
      <w:r w:rsidRPr="00950990">
        <w:t>Рекомендуется производить выполнение Программы по мере возможности и изыскания финансовых средств.</w:t>
      </w:r>
    </w:p>
    <w:p w:rsidR="002030E7" w:rsidRPr="00950990" w:rsidRDefault="002030E7" w:rsidP="002030E7">
      <w:pPr>
        <w:pStyle w:val="Style32"/>
        <w:widowControl/>
        <w:spacing w:line="240" w:lineRule="auto"/>
        <w:ind w:firstLine="709"/>
      </w:pPr>
    </w:p>
    <w:p w:rsidR="002030E7" w:rsidRPr="00950990" w:rsidRDefault="002030E7" w:rsidP="00950990">
      <w:pPr>
        <w:pStyle w:val="Default"/>
        <w:ind w:firstLine="709"/>
        <w:jc w:val="both"/>
        <w:rPr>
          <w:b/>
          <w:bCs/>
          <w:i/>
          <w:u w:val="single"/>
        </w:rPr>
      </w:pPr>
      <w:r w:rsidRPr="00950990">
        <w:rPr>
          <w:b/>
          <w:bCs/>
          <w:i/>
          <w:u w:val="single"/>
        </w:rPr>
        <w:t>6.8.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2030E7" w:rsidRPr="00950990" w:rsidRDefault="002030E7" w:rsidP="002030E7">
      <w:pPr>
        <w:pStyle w:val="Default"/>
        <w:ind w:firstLine="709"/>
        <w:jc w:val="both"/>
      </w:pPr>
    </w:p>
    <w:p w:rsidR="002030E7" w:rsidRPr="00950990" w:rsidRDefault="002030E7" w:rsidP="002030E7">
      <w:pPr>
        <w:pStyle w:val="Style32"/>
        <w:widowControl/>
        <w:spacing w:line="240" w:lineRule="auto"/>
        <w:ind w:firstLine="720"/>
      </w:pPr>
      <w:r w:rsidRPr="00950990">
        <w:t xml:space="preserve">Строительство и реконструкция объектов коммунальной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развития систем коммунальной инфраструктуры поселения.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w:t>
      </w:r>
    </w:p>
    <w:p w:rsidR="002030E7" w:rsidRPr="00950990" w:rsidRDefault="002030E7" w:rsidP="002030E7">
      <w:pPr>
        <w:pStyle w:val="Style32"/>
        <w:widowControl/>
        <w:spacing w:line="240" w:lineRule="auto"/>
        <w:ind w:firstLine="720"/>
      </w:pPr>
      <w:r w:rsidRPr="00950990">
        <w:t>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 оценка которого приведена в разделе 5.9.</w:t>
      </w:r>
    </w:p>
    <w:p w:rsidR="002030E7" w:rsidRPr="00950990" w:rsidRDefault="002030E7" w:rsidP="002030E7">
      <w:pPr>
        <w:pStyle w:val="Style32"/>
        <w:widowControl/>
        <w:spacing w:line="240" w:lineRule="auto"/>
        <w:ind w:firstLine="720"/>
      </w:pPr>
    </w:p>
    <w:p w:rsidR="002030E7" w:rsidRPr="00950990" w:rsidRDefault="002030E7" w:rsidP="00950990">
      <w:pPr>
        <w:pStyle w:val="Style32"/>
        <w:widowControl/>
        <w:spacing w:line="240" w:lineRule="auto"/>
        <w:ind w:firstLine="709"/>
        <w:rPr>
          <w:b/>
          <w:bCs/>
          <w:i/>
          <w:u w:val="single"/>
        </w:rPr>
      </w:pPr>
      <w:r w:rsidRPr="00950990">
        <w:rPr>
          <w:b/>
          <w:bCs/>
          <w:i/>
          <w:u w:val="single"/>
        </w:rPr>
        <w:t>6.9. Результаты оценки совокупного платежа граждан за коммунальные услуги на соответствие критериям доступности.</w:t>
      </w:r>
    </w:p>
    <w:p w:rsidR="002030E7" w:rsidRPr="00950990" w:rsidRDefault="002030E7" w:rsidP="002030E7">
      <w:pPr>
        <w:pStyle w:val="Style32"/>
        <w:widowControl/>
        <w:spacing w:line="240" w:lineRule="auto"/>
        <w:ind w:firstLine="720"/>
        <w:rPr>
          <w:b/>
          <w:bCs/>
        </w:rPr>
      </w:pPr>
    </w:p>
    <w:p w:rsidR="002030E7" w:rsidRPr="00950990" w:rsidRDefault="002030E7" w:rsidP="002030E7">
      <w:pPr>
        <w:pStyle w:val="Style32"/>
        <w:widowControl/>
        <w:spacing w:line="240" w:lineRule="auto"/>
        <w:ind w:firstLine="720"/>
      </w:pPr>
      <w:r w:rsidRPr="00950990">
        <w:t>В соответствии с Федеральным законом от 30.12.2004 № 210-ФЗ «Об основах регулирования тарифов организаций коммунального комплекса» при установлении тарифов (цен) на товары и услуги коммунального комплекса следует учитывать доступность для потребителей данных товаров и услуг. Плата за коммунальные услуги включает в себя плату за водоснабжение, теплоснабжение, газоснабжение электроснабжение, утилизация твердых бытовых отходов.</w:t>
      </w:r>
    </w:p>
    <w:p w:rsidR="002030E7" w:rsidRPr="00950990" w:rsidRDefault="002030E7" w:rsidP="002030E7">
      <w:pPr>
        <w:pStyle w:val="Style32"/>
        <w:widowControl/>
        <w:spacing w:line="240" w:lineRule="auto"/>
        <w:ind w:firstLine="720"/>
      </w:pPr>
      <w:proofErr w:type="gramStart"/>
      <w:r w:rsidRPr="00950990">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w:t>
      </w:r>
      <w:proofErr w:type="gramEnd"/>
      <w:r w:rsidRPr="00950990">
        <w:t xml:space="preserve"> Для определения доступности приобретения и оплаты потребителями соответствующих товаров и услуг </w:t>
      </w:r>
      <w:r w:rsidRPr="00950990">
        <w:lastRenderedPageBreak/>
        <w:t>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поселения. Одним из принципов разработки Программы является обеспечение доступности коммунальных услуг для населения.</w:t>
      </w:r>
    </w:p>
    <w:p w:rsidR="002030E7" w:rsidRPr="00950990" w:rsidRDefault="002030E7" w:rsidP="002030E7">
      <w:pPr>
        <w:pStyle w:val="Style32"/>
        <w:widowControl/>
        <w:spacing w:line="240" w:lineRule="auto"/>
        <w:ind w:firstLine="720"/>
      </w:pPr>
      <w:proofErr w:type="gramStart"/>
      <w:r w:rsidRPr="00950990">
        <w:t>Для определения возможности финансирования Программы за счет средств потребителей была произведена оценка доступности для населения поселения совокупной платы за потребляемые коммунальные услуги по следующим показателям, установленным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«Об утверждении методических указаний по расчету предельных индексов изменения размера платы</w:t>
      </w:r>
      <w:proofErr w:type="gramEnd"/>
      <w:r w:rsidRPr="00950990">
        <w:t xml:space="preserve"> граждан за коммунальные услуги» (далее в настоящем разделе – Методические указания): </w:t>
      </w:r>
    </w:p>
    <w:p w:rsidR="002030E7" w:rsidRPr="00950990" w:rsidRDefault="002030E7" w:rsidP="002030E7">
      <w:pPr>
        <w:pStyle w:val="Default"/>
        <w:ind w:firstLine="709"/>
      </w:pPr>
      <w:r w:rsidRPr="00950990">
        <w:t xml:space="preserve">- доля расходов на коммунальные услуги в совокупном доходе семьи; </w:t>
      </w:r>
    </w:p>
    <w:p w:rsidR="002030E7" w:rsidRPr="00950990" w:rsidRDefault="002030E7" w:rsidP="002030E7">
      <w:pPr>
        <w:pStyle w:val="Default"/>
        <w:ind w:firstLine="709"/>
      </w:pPr>
      <w:r w:rsidRPr="00950990">
        <w:t xml:space="preserve">- доля населения с доходами ниже прожиточного минимума; </w:t>
      </w:r>
    </w:p>
    <w:p w:rsidR="002030E7" w:rsidRPr="00950990" w:rsidRDefault="002030E7" w:rsidP="002030E7">
      <w:pPr>
        <w:pStyle w:val="Default"/>
        <w:ind w:firstLine="709"/>
      </w:pPr>
      <w:r w:rsidRPr="00950990">
        <w:t xml:space="preserve">- доля получателей субсидий на оплату коммунальных услуг в общей численности населения. </w:t>
      </w:r>
    </w:p>
    <w:p w:rsidR="002030E7" w:rsidRPr="00950990" w:rsidRDefault="002030E7" w:rsidP="002030E7">
      <w:pPr>
        <w:pStyle w:val="Style32"/>
        <w:widowControl/>
        <w:spacing w:line="240" w:lineRule="auto"/>
        <w:ind w:firstLine="720"/>
      </w:pPr>
      <w:proofErr w:type="gramStart"/>
      <w:r w:rsidRPr="00950990">
        <w:t>Согласно оценки</w:t>
      </w:r>
      <w:proofErr w:type="gramEnd"/>
      <w:r w:rsidRPr="00950990">
        <w:t xml:space="preserve"> совокупный платеж за коммунальные услуги для граждан является доступным. В соответствии с социально-экономическим </w:t>
      </w:r>
      <w:proofErr w:type="gramStart"/>
      <w:r w:rsidRPr="00950990">
        <w:t>ростом</w:t>
      </w:r>
      <w:proofErr w:type="gramEnd"/>
      <w:r w:rsidRPr="00950990">
        <w:t xml:space="preserve"> заложенным генеральным планом поселения совокупный платеж за коммунальные услуги для граждан на период реализации Программы останется доступным.</w:t>
      </w:r>
    </w:p>
    <w:p w:rsidR="002030E7" w:rsidRPr="00950990" w:rsidRDefault="002030E7" w:rsidP="002030E7">
      <w:pPr>
        <w:pStyle w:val="Style32"/>
        <w:widowControl/>
        <w:spacing w:line="240" w:lineRule="auto"/>
        <w:ind w:firstLine="720"/>
      </w:pPr>
    </w:p>
    <w:p w:rsidR="002030E7" w:rsidRPr="00950990" w:rsidRDefault="002030E7" w:rsidP="00950990">
      <w:pPr>
        <w:pStyle w:val="Default"/>
        <w:ind w:firstLine="709"/>
        <w:jc w:val="both"/>
        <w:rPr>
          <w:b/>
          <w:bCs/>
          <w:i/>
          <w:u w:val="single"/>
        </w:rPr>
      </w:pPr>
      <w:r w:rsidRPr="00950990">
        <w:rPr>
          <w:b/>
          <w:bCs/>
          <w:i/>
          <w:u w:val="single"/>
        </w:rPr>
        <w:t>6.10. 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p>
    <w:p w:rsidR="002030E7" w:rsidRPr="00950990" w:rsidRDefault="002030E7" w:rsidP="002030E7">
      <w:pPr>
        <w:pStyle w:val="Default"/>
        <w:ind w:firstLine="709"/>
        <w:jc w:val="both"/>
      </w:pPr>
    </w:p>
    <w:p w:rsidR="002030E7" w:rsidRPr="00950990" w:rsidRDefault="002030E7" w:rsidP="002030E7">
      <w:pPr>
        <w:pStyle w:val="Style32"/>
        <w:widowControl/>
        <w:spacing w:line="240" w:lineRule="auto"/>
        <w:ind w:firstLine="720"/>
      </w:pPr>
      <w:r w:rsidRPr="00950990">
        <w:t>Размер ежемесячной денежной компенсации для различных категорий граждан могут составлять до 50 % затрат на оплату коммунальных услуг. Уровень компенсаций, как и категории граждан которым она предоставляется должны пересматриваться при формировании бюджета поселения.</w:t>
      </w:r>
    </w:p>
    <w:p w:rsidR="00100E80" w:rsidRPr="00950990" w:rsidRDefault="00100E80" w:rsidP="00302C78">
      <w:pPr>
        <w:spacing w:after="0" w:line="240" w:lineRule="auto"/>
        <w:rPr>
          <w:rFonts w:ascii="Arial" w:eastAsia="Times New Roman" w:hAnsi="Arial" w:cs="Arial"/>
          <w:sz w:val="32"/>
          <w:szCs w:val="32"/>
        </w:rPr>
      </w:pPr>
    </w:p>
    <w:p w:rsidR="002030E7" w:rsidRPr="00950990" w:rsidRDefault="002030E7" w:rsidP="002030E7">
      <w:pPr>
        <w:pStyle w:val="ConsPlusNormal"/>
        <w:widowControl/>
        <w:ind w:firstLine="708"/>
        <w:jc w:val="both"/>
        <w:rPr>
          <w:rFonts w:ascii="Times New Roman" w:hAnsi="Times New Roman" w:cs="Times New Roman"/>
          <w:sz w:val="24"/>
          <w:szCs w:val="24"/>
        </w:rPr>
      </w:pPr>
    </w:p>
    <w:p w:rsidR="002030E7" w:rsidRPr="00950990" w:rsidRDefault="002030E7" w:rsidP="00FA0DD3">
      <w:pPr>
        <w:pStyle w:val="ConsPlusNormal"/>
        <w:widowControl/>
        <w:ind w:firstLine="0"/>
        <w:jc w:val="center"/>
        <w:rPr>
          <w:rFonts w:ascii="Times New Roman" w:hAnsi="Times New Roman" w:cs="Times New Roman"/>
          <w:b/>
          <w:sz w:val="24"/>
          <w:szCs w:val="24"/>
        </w:rPr>
      </w:pPr>
      <w:r w:rsidRPr="00950990">
        <w:rPr>
          <w:rFonts w:ascii="Times New Roman" w:hAnsi="Times New Roman" w:cs="Times New Roman"/>
          <w:b/>
          <w:sz w:val="24"/>
          <w:szCs w:val="24"/>
        </w:rPr>
        <w:t>7. УПРАВЛЕНИЕ ПРОГРАММОЙ</w:t>
      </w:r>
    </w:p>
    <w:p w:rsidR="002030E7" w:rsidRPr="00950990" w:rsidRDefault="002030E7" w:rsidP="00FA0DD3">
      <w:pPr>
        <w:pStyle w:val="ConsPlusNormal"/>
        <w:widowControl/>
        <w:ind w:firstLine="709"/>
        <w:rPr>
          <w:rFonts w:ascii="Times New Roman" w:hAnsi="Times New Roman" w:cs="Times New Roman"/>
          <w:b/>
          <w:sz w:val="24"/>
          <w:szCs w:val="24"/>
        </w:rPr>
      </w:pPr>
    </w:p>
    <w:p w:rsidR="002030E7" w:rsidRPr="00950990" w:rsidRDefault="002030E7" w:rsidP="00FA0DD3">
      <w:pPr>
        <w:pStyle w:val="ConsPlusNormal"/>
        <w:widowControl/>
        <w:ind w:firstLine="709"/>
        <w:jc w:val="both"/>
        <w:rPr>
          <w:rFonts w:ascii="Times New Roman" w:hAnsi="Times New Roman" w:cs="Times New Roman"/>
          <w:sz w:val="24"/>
          <w:szCs w:val="24"/>
        </w:rPr>
      </w:pPr>
      <w:r w:rsidRPr="00950990">
        <w:rPr>
          <w:rFonts w:ascii="Times New Roman" w:hAnsi="Times New Roman" w:cs="Times New Roman"/>
          <w:sz w:val="24"/>
          <w:szCs w:val="24"/>
        </w:rPr>
        <w:t>Ответственны</w:t>
      </w:r>
      <w:r w:rsidR="00FA0DD3" w:rsidRPr="00950990">
        <w:rPr>
          <w:rFonts w:ascii="Times New Roman" w:hAnsi="Times New Roman" w:cs="Times New Roman"/>
          <w:sz w:val="24"/>
          <w:szCs w:val="24"/>
        </w:rPr>
        <w:t>ми за реализацию Программы являе</w:t>
      </w:r>
      <w:r w:rsidRPr="00950990">
        <w:rPr>
          <w:rFonts w:ascii="Times New Roman" w:hAnsi="Times New Roman" w:cs="Times New Roman"/>
          <w:sz w:val="24"/>
          <w:szCs w:val="24"/>
        </w:rPr>
        <w:t xml:space="preserve">тся </w:t>
      </w:r>
      <w:r w:rsidR="00FA0DD3" w:rsidRPr="00950990">
        <w:rPr>
          <w:rFonts w:ascii="Times New Roman" w:hAnsi="Times New Roman" w:cs="Times New Roman"/>
          <w:sz w:val="24"/>
          <w:szCs w:val="24"/>
        </w:rPr>
        <w:t xml:space="preserve">Администрация </w:t>
      </w:r>
      <w:r w:rsidRPr="00950990">
        <w:rPr>
          <w:rFonts w:ascii="Times New Roman" w:hAnsi="Times New Roman" w:cs="Times New Roman"/>
          <w:sz w:val="24"/>
          <w:szCs w:val="24"/>
        </w:rPr>
        <w:t>Соляновского муниципального образования, организации коммунального комплекса при условии их участия в реализации Программы.</w:t>
      </w:r>
    </w:p>
    <w:p w:rsidR="002030E7" w:rsidRPr="00950990" w:rsidRDefault="002030E7" w:rsidP="00FA0DD3">
      <w:pPr>
        <w:pStyle w:val="ac"/>
        <w:spacing w:after="0"/>
        <w:ind w:firstLine="709"/>
        <w:jc w:val="both"/>
        <w:rPr>
          <w:sz w:val="24"/>
          <w:szCs w:val="24"/>
        </w:rPr>
      </w:pPr>
      <w:r w:rsidRPr="00950990">
        <w:rPr>
          <w:sz w:val="24"/>
          <w:szCs w:val="24"/>
        </w:rPr>
        <w:t>Практическая реализация мероприятий предлагаемой Программы позволит достичь ряда положительных структурных эффектов в следующих областях:</w:t>
      </w:r>
    </w:p>
    <w:p w:rsidR="002030E7" w:rsidRPr="00950990" w:rsidRDefault="002030E7" w:rsidP="00FA0DD3">
      <w:pPr>
        <w:pStyle w:val="ac"/>
        <w:widowControl w:val="0"/>
        <w:tabs>
          <w:tab w:val="left" w:pos="805"/>
          <w:tab w:val="left" w:pos="1150"/>
        </w:tabs>
        <w:overflowPunct/>
        <w:autoSpaceDE/>
        <w:spacing w:after="0"/>
        <w:ind w:firstLine="709"/>
        <w:jc w:val="both"/>
        <w:textAlignment w:val="auto"/>
        <w:rPr>
          <w:sz w:val="24"/>
          <w:szCs w:val="24"/>
        </w:rPr>
      </w:pPr>
      <w:r w:rsidRPr="00950990">
        <w:rPr>
          <w:sz w:val="24"/>
          <w:szCs w:val="24"/>
        </w:rPr>
        <w:t>- надежность и качество оказываемых жилищно-коммунальных услуг;</w:t>
      </w:r>
    </w:p>
    <w:p w:rsidR="002030E7" w:rsidRPr="00950990" w:rsidRDefault="002030E7" w:rsidP="00FA0DD3">
      <w:pPr>
        <w:pStyle w:val="ac"/>
        <w:widowControl w:val="0"/>
        <w:tabs>
          <w:tab w:val="left" w:pos="805"/>
        </w:tabs>
        <w:overflowPunct/>
        <w:autoSpaceDE/>
        <w:spacing w:after="0"/>
        <w:ind w:firstLine="709"/>
        <w:jc w:val="both"/>
        <w:textAlignment w:val="auto"/>
        <w:rPr>
          <w:sz w:val="24"/>
          <w:szCs w:val="24"/>
        </w:rPr>
      </w:pPr>
      <w:r w:rsidRPr="00950990">
        <w:rPr>
          <w:sz w:val="24"/>
          <w:szCs w:val="24"/>
        </w:rPr>
        <w:t>- техническая и экономическая доступность коммунальных услуг;</w:t>
      </w:r>
    </w:p>
    <w:p w:rsidR="002030E7" w:rsidRPr="00950990" w:rsidRDefault="002030E7" w:rsidP="00FA0DD3">
      <w:pPr>
        <w:pStyle w:val="ac"/>
        <w:widowControl w:val="0"/>
        <w:tabs>
          <w:tab w:val="left" w:pos="805"/>
        </w:tabs>
        <w:overflowPunct/>
        <w:autoSpaceDE/>
        <w:spacing w:after="0"/>
        <w:ind w:firstLine="709"/>
        <w:jc w:val="both"/>
        <w:textAlignment w:val="auto"/>
        <w:rPr>
          <w:sz w:val="24"/>
          <w:szCs w:val="24"/>
        </w:rPr>
      </w:pPr>
      <w:r w:rsidRPr="00950990">
        <w:rPr>
          <w:sz w:val="24"/>
          <w:szCs w:val="24"/>
        </w:rPr>
        <w:t>- экологическая безопасность;</w:t>
      </w:r>
    </w:p>
    <w:p w:rsidR="002030E7" w:rsidRPr="00950990" w:rsidRDefault="002030E7" w:rsidP="00FA0DD3">
      <w:pPr>
        <w:pStyle w:val="ac"/>
        <w:widowControl w:val="0"/>
        <w:tabs>
          <w:tab w:val="left" w:pos="805"/>
        </w:tabs>
        <w:overflowPunct/>
        <w:autoSpaceDE/>
        <w:spacing w:after="0"/>
        <w:ind w:firstLine="709"/>
        <w:jc w:val="both"/>
        <w:textAlignment w:val="auto"/>
        <w:rPr>
          <w:sz w:val="24"/>
          <w:szCs w:val="24"/>
        </w:rPr>
      </w:pPr>
      <w:r w:rsidRPr="00950990">
        <w:rPr>
          <w:sz w:val="24"/>
          <w:szCs w:val="24"/>
        </w:rPr>
        <w:t>- функционирование систем и объектов коммунальной инфраструктуры в соответствии с потребностями жилищного и промышленного строительства;</w:t>
      </w:r>
    </w:p>
    <w:p w:rsidR="002030E7" w:rsidRPr="00950990" w:rsidRDefault="002030E7" w:rsidP="00FA0DD3">
      <w:pPr>
        <w:pStyle w:val="ac"/>
        <w:widowControl w:val="0"/>
        <w:tabs>
          <w:tab w:val="left" w:pos="805"/>
        </w:tabs>
        <w:overflowPunct/>
        <w:autoSpaceDE/>
        <w:spacing w:after="0"/>
        <w:ind w:firstLine="709"/>
        <w:jc w:val="both"/>
        <w:textAlignment w:val="auto"/>
        <w:rPr>
          <w:sz w:val="24"/>
          <w:szCs w:val="24"/>
        </w:rPr>
      </w:pPr>
      <w:r w:rsidRPr="00950990">
        <w:rPr>
          <w:sz w:val="24"/>
          <w:szCs w:val="24"/>
        </w:rPr>
        <w:t>- повышение инвестиционной привлекательности Соляновского муниципального образования;</w:t>
      </w:r>
    </w:p>
    <w:p w:rsidR="002030E7" w:rsidRPr="00950990" w:rsidRDefault="002030E7" w:rsidP="00FA0DD3">
      <w:pPr>
        <w:pStyle w:val="ac"/>
        <w:widowControl w:val="0"/>
        <w:tabs>
          <w:tab w:val="left" w:pos="805"/>
        </w:tabs>
        <w:overflowPunct/>
        <w:autoSpaceDE/>
        <w:spacing w:after="0"/>
        <w:ind w:firstLine="709"/>
        <w:jc w:val="both"/>
        <w:textAlignment w:val="auto"/>
        <w:rPr>
          <w:sz w:val="24"/>
          <w:szCs w:val="24"/>
        </w:rPr>
      </w:pPr>
      <w:r w:rsidRPr="00950990">
        <w:rPr>
          <w:sz w:val="24"/>
          <w:szCs w:val="24"/>
        </w:rPr>
        <w:t>- улучшение уровня жизни населения.</w:t>
      </w:r>
    </w:p>
    <w:p w:rsidR="002030E7" w:rsidRPr="00950990" w:rsidRDefault="002030E7" w:rsidP="00FA0DD3">
      <w:pPr>
        <w:pStyle w:val="ConsPlusNormal"/>
        <w:widowControl/>
        <w:ind w:firstLine="709"/>
        <w:jc w:val="both"/>
        <w:rPr>
          <w:rFonts w:ascii="Times New Roman" w:hAnsi="Times New Roman" w:cs="Times New Roman"/>
          <w:sz w:val="24"/>
          <w:szCs w:val="24"/>
        </w:rPr>
      </w:pPr>
    </w:p>
    <w:p w:rsidR="002030E7" w:rsidRPr="00950990" w:rsidRDefault="002030E7" w:rsidP="00950990">
      <w:pPr>
        <w:spacing w:after="0" w:line="240" w:lineRule="auto"/>
        <w:ind w:firstLine="709"/>
        <w:jc w:val="both"/>
        <w:rPr>
          <w:rFonts w:ascii="Times New Roman" w:hAnsi="Times New Roman" w:cs="Times New Roman"/>
          <w:b/>
          <w:i/>
          <w:sz w:val="24"/>
          <w:szCs w:val="24"/>
          <w:u w:val="single"/>
        </w:rPr>
      </w:pPr>
      <w:r w:rsidRPr="00950990">
        <w:rPr>
          <w:rFonts w:ascii="Times New Roman" w:hAnsi="Times New Roman" w:cs="Times New Roman"/>
          <w:b/>
          <w:i/>
          <w:sz w:val="24"/>
          <w:szCs w:val="24"/>
          <w:u w:val="single"/>
        </w:rPr>
        <w:t>Мониторинг и корректировка Программы</w:t>
      </w:r>
    </w:p>
    <w:p w:rsidR="002030E7" w:rsidRPr="00950990" w:rsidRDefault="002030E7" w:rsidP="00FA0DD3">
      <w:pPr>
        <w:spacing w:after="0" w:line="240" w:lineRule="auto"/>
        <w:ind w:firstLine="709"/>
        <w:jc w:val="both"/>
        <w:rPr>
          <w:rFonts w:ascii="Times New Roman" w:hAnsi="Times New Roman" w:cs="Times New Roman"/>
          <w:sz w:val="24"/>
          <w:szCs w:val="24"/>
        </w:rPr>
      </w:pPr>
    </w:p>
    <w:p w:rsidR="002030E7" w:rsidRPr="00950990" w:rsidRDefault="002030E7" w:rsidP="00FA0DD3">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xml:space="preserve">Целью </w:t>
      </w:r>
      <w:bookmarkStart w:id="0" w:name="OLE_LINK19"/>
      <w:proofErr w:type="gramStart"/>
      <w:r w:rsidRPr="00950990">
        <w:rPr>
          <w:rFonts w:ascii="Times New Roman" w:hAnsi="Times New Roman" w:cs="Times New Roman"/>
          <w:sz w:val="24"/>
          <w:szCs w:val="24"/>
        </w:rPr>
        <w:t xml:space="preserve">мониторинга </w:t>
      </w:r>
      <w:bookmarkStart w:id="1" w:name="OLE_LINK18"/>
      <w:r w:rsidRPr="00950990">
        <w:rPr>
          <w:rFonts w:ascii="Times New Roman" w:hAnsi="Times New Roman" w:cs="Times New Roman"/>
          <w:sz w:val="24"/>
          <w:szCs w:val="24"/>
        </w:rPr>
        <w:t>Программы комплексного развития систем коммунальной инфраструктуры</w:t>
      </w:r>
      <w:proofErr w:type="gramEnd"/>
      <w:r w:rsidRPr="00950990">
        <w:rPr>
          <w:rFonts w:ascii="Times New Roman" w:hAnsi="Times New Roman" w:cs="Times New Roman"/>
          <w:sz w:val="24"/>
          <w:szCs w:val="24"/>
        </w:rPr>
        <w:t xml:space="preserve"> Соляновского муниципального образования </w:t>
      </w:r>
      <w:bookmarkEnd w:id="0"/>
      <w:bookmarkEnd w:id="1"/>
      <w:r w:rsidRPr="00950990">
        <w:rPr>
          <w:rFonts w:ascii="Times New Roman" w:hAnsi="Times New Roman" w:cs="Times New Roman"/>
          <w:sz w:val="24"/>
          <w:szCs w:val="24"/>
        </w:rPr>
        <w:t xml:space="preserve">является периодический контроль ситуации в сфере коммунального хозяйства, а также анализ выполнения </w:t>
      </w:r>
      <w:r w:rsidRPr="00950990">
        <w:rPr>
          <w:rFonts w:ascii="Times New Roman" w:hAnsi="Times New Roman" w:cs="Times New Roman"/>
          <w:sz w:val="24"/>
          <w:szCs w:val="24"/>
        </w:rPr>
        <w:lastRenderedPageBreak/>
        <w:t>мероприятий по модернизации и развитию коммунального комплекса, предусмотренных Программой.</w:t>
      </w:r>
    </w:p>
    <w:p w:rsidR="002030E7" w:rsidRPr="00950990" w:rsidRDefault="002030E7" w:rsidP="00FA0DD3">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 xml:space="preserve"> Мониторинг Программы комплексного развития систем коммунальной инфраструктуры Соляновского муниципального образования включает в себя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w:t>
      </w:r>
    </w:p>
    <w:p w:rsidR="002030E7" w:rsidRPr="002030E7" w:rsidRDefault="002030E7" w:rsidP="00FA0DD3">
      <w:pPr>
        <w:spacing w:after="0" w:line="240" w:lineRule="auto"/>
        <w:ind w:firstLine="709"/>
        <w:jc w:val="both"/>
        <w:rPr>
          <w:rFonts w:ascii="Times New Roman" w:hAnsi="Times New Roman" w:cs="Times New Roman"/>
          <w:sz w:val="24"/>
          <w:szCs w:val="24"/>
        </w:rPr>
      </w:pPr>
      <w:r w:rsidRPr="00950990">
        <w:rPr>
          <w:rFonts w:ascii="Times New Roman" w:hAnsi="Times New Roman" w:cs="Times New Roman"/>
          <w:sz w:val="24"/>
          <w:szCs w:val="24"/>
        </w:rPr>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результатов реализации Программы.</w:t>
      </w:r>
    </w:p>
    <w:p w:rsidR="00100E80" w:rsidRDefault="00100E80" w:rsidP="00302C78">
      <w:pPr>
        <w:spacing w:after="0" w:line="240" w:lineRule="auto"/>
        <w:rPr>
          <w:rFonts w:ascii="Arial" w:eastAsia="Times New Roman" w:hAnsi="Arial" w:cs="Arial"/>
          <w:sz w:val="32"/>
          <w:szCs w:val="32"/>
        </w:rPr>
      </w:pPr>
    </w:p>
    <w:p w:rsidR="00100E80" w:rsidRDefault="00100E80" w:rsidP="00302C78">
      <w:pPr>
        <w:spacing w:after="0" w:line="240" w:lineRule="auto"/>
        <w:rPr>
          <w:rFonts w:ascii="Arial" w:eastAsia="Times New Roman" w:hAnsi="Arial" w:cs="Arial"/>
          <w:sz w:val="32"/>
          <w:szCs w:val="32"/>
        </w:rPr>
      </w:pPr>
    </w:p>
    <w:p w:rsidR="00A23A4E" w:rsidRDefault="00A23A4E"/>
    <w:sectPr w:rsidR="00A23A4E" w:rsidSect="00460D9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lessTCYLig">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4B5535C"/>
    <w:multiLevelType w:val="multilevel"/>
    <w:tmpl w:val="590A571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302C78"/>
    <w:rsid w:val="000A5103"/>
    <w:rsid w:val="00100E80"/>
    <w:rsid w:val="00143B00"/>
    <w:rsid w:val="00151B11"/>
    <w:rsid w:val="00190180"/>
    <w:rsid w:val="001E7169"/>
    <w:rsid w:val="002030E7"/>
    <w:rsid w:val="00212B38"/>
    <w:rsid w:val="00272611"/>
    <w:rsid w:val="002C344A"/>
    <w:rsid w:val="002E1D69"/>
    <w:rsid w:val="002E3F60"/>
    <w:rsid w:val="002F6368"/>
    <w:rsid w:val="00302C78"/>
    <w:rsid w:val="00424B59"/>
    <w:rsid w:val="0043149E"/>
    <w:rsid w:val="00460D9E"/>
    <w:rsid w:val="004667F0"/>
    <w:rsid w:val="005031D2"/>
    <w:rsid w:val="00512E8B"/>
    <w:rsid w:val="00521BAD"/>
    <w:rsid w:val="0057252B"/>
    <w:rsid w:val="005B543E"/>
    <w:rsid w:val="00662987"/>
    <w:rsid w:val="006A3398"/>
    <w:rsid w:val="006C3CEC"/>
    <w:rsid w:val="00747663"/>
    <w:rsid w:val="00750B0D"/>
    <w:rsid w:val="007B2322"/>
    <w:rsid w:val="00822B65"/>
    <w:rsid w:val="00823C42"/>
    <w:rsid w:val="00840A83"/>
    <w:rsid w:val="00846250"/>
    <w:rsid w:val="00872058"/>
    <w:rsid w:val="008A6928"/>
    <w:rsid w:val="008F32A4"/>
    <w:rsid w:val="00950990"/>
    <w:rsid w:val="0098214F"/>
    <w:rsid w:val="00A23A4E"/>
    <w:rsid w:val="00A70007"/>
    <w:rsid w:val="00A775FC"/>
    <w:rsid w:val="00A85834"/>
    <w:rsid w:val="00AE7158"/>
    <w:rsid w:val="00B164B9"/>
    <w:rsid w:val="00B575B2"/>
    <w:rsid w:val="00B76E26"/>
    <w:rsid w:val="00BB59C9"/>
    <w:rsid w:val="00C20B9A"/>
    <w:rsid w:val="00C42DBC"/>
    <w:rsid w:val="00C66D7D"/>
    <w:rsid w:val="00C86E50"/>
    <w:rsid w:val="00CD344D"/>
    <w:rsid w:val="00D04614"/>
    <w:rsid w:val="00D40B2E"/>
    <w:rsid w:val="00D5058E"/>
    <w:rsid w:val="00DE75C2"/>
    <w:rsid w:val="00E23956"/>
    <w:rsid w:val="00E906B9"/>
    <w:rsid w:val="00EC18D9"/>
    <w:rsid w:val="00F76650"/>
    <w:rsid w:val="00F928FF"/>
    <w:rsid w:val="00FA0DD3"/>
    <w:rsid w:val="00FB00C0"/>
    <w:rsid w:val="00FD0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368"/>
  </w:style>
  <w:style w:type="paragraph" w:styleId="3">
    <w:name w:val="heading 3"/>
    <w:basedOn w:val="a"/>
    <w:next w:val="a"/>
    <w:link w:val="30"/>
    <w:qFormat/>
    <w:rsid w:val="002E3F60"/>
    <w:pPr>
      <w:keepNext/>
      <w:tabs>
        <w:tab w:val="num" w:pos="0"/>
      </w:tabs>
      <w:suppressAutoHyphens/>
      <w:overflowPunct w:val="0"/>
      <w:autoSpaceDE w:val="0"/>
      <w:spacing w:before="240" w:after="60" w:line="240" w:lineRule="auto"/>
      <w:ind w:left="720" w:hanging="720"/>
      <w:textAlignment w:val="baseline"/>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E1D6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Subtitle"/>
    <w:basedOn w:val="a"/>
    <w:link w:val="a5"/>
    <w:qFormat/>
    <w:rsid w:val="00100E80"/>
    <w:pPr>
      <w:spacing w:after="0" w:line="240" w:lineRule="auto"/>
      <w:jc w:val="center"/>
    </w:pPr>
    <w:rPr>
      <w:rFonts w:ascii="TimelessTCYLig" w:eastAsia="Times New Roman" w:hAnsi="TimelessTCYLig" w:cs="Times New Roman"/>
      <w:b/>
      <w:sz w:val="32"/>
      <w:szCs w:val="20"/>
    </w:rPr>
  </w:style>
  <w:style w:type="character" w:customStyle="1" w:styleId="a5">
    <w:name w:val="Подзаголовок Знак"/>
    <w:basedOn w:val="a0"/>
    <w:link w:val="a4"/>
    <w:rsid w:val="00100E80"/>
    <w:rPr>
      <w:rFonts w:ascii="TimelessTCYLig" w:eastAsia="Times New Roman" w:hAnsi="TimelessTCYLig" w:cs="Times New Roman"/>
      <w:b/>
      <w:sz w:val="32"/>
      <w:szCs w:val="20"/>
    </w:rPr>
  </w:style>
  <w:style w:type="paragraph" w:customStyle="1" w:styleId="a6">
    <w:name w:val="Обычный текст"/>
    <w:basedOn w:val="a"/>
    <w:rsid w:val="00100E80"/>
    <w:pPr>
      <w:spacing w:after="0" w:line="240" w:lineRule="auto"/>
      <w:ind w:firstLine="567"/>
      <w:jc w:val="both"/>
    </w:pPr>
    <w:rPr>
      <w:rFonts w:ascii="Times New Roman" w:eastAsia="Times New Roman" w:hAnsi="Times New Roman" w:cs="Times New Roman"/>
      <w:sz w:val="28"/>
      <w:szCs w:val="24"/>
    </w:rPr>
  </w:style>
  <w:style w:type="paragraph" w:customStyle="1" w:styleId="ConsPlusNormal">
    <w:name w:val="ConsPlusNormal"/>
    <w:rsid w:val="00B76E2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B76E2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Default">
    <w:name w:val="Default"/>
    <w:rsid w:val="00B76E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No Spacing"/>
    <w:link w:val="a8"/>
    <w:qFormat/>
    <w:rsid w:val="00B76E26"/>
    <w:pPr>
      <w:suppressAutoHyphens/>
      <w:spacing w:after="0" w:line="240" w:lineRule="auto"/>
    </w:pPr>
    <w:rPr>
      <w:rFonts w:ascii="Calibri" w:eastAsia="Arial" w:hAnsi="Calibri" w:cs="Times New Roman"/>
      <w:lang w:eastAsia="ar-SA"/>
    </w:rPr>
  </w:style>
  <w:style w:type="character" w:customStyle="1" w:styleId="a8">
    <w:name w:val="Без интервала Знак"/>
    <w:basedOn w:val="a0"/>
    <w:link w:val="a7"/>
    <w:rsid w:val="00B76E26"/>
    <w:rPr>
      <w:rFonts w:ascii="Calibri" w:eastAsia="Arial" w:hAnsi="Calibri" w:cs="Times New Roman"/>
      <w:lang w:eastAsia="ar-SA"/>
    </w:rPr>
  </w:style>
  <w:style w:type="paragraph" w:styleId="a9">
    <w:name w:val="Body Text Indent"/>
    <w:basedOn w:val="a"/>
    <w:link w:val="aa"/>
    <w:rsid w:val="00B76E26"/>
    <w:pPr>
      <w:suppressAutoHyphens/>
      <w:overflowPunct w:val="0"/>
      <w:autoSpaceDE w:val="0"/>
      <w:spacing w:after="120" w:line="240" w:lineRule="auto"/>
      <w:ind w:left="283"/>
      <w:textAlignment w:val="baseline"/>
    </w:pPr>
    <w:rPr>
      <w:rFonts w:ascii="Times New Roman" w:eastAsia="Times New Roman" w:hAnsi="Times New Roman" w:cs="Times New Roman"/>
      <w:sz w:val="20"/>
      <w:szCs w:val="20"/>
      <w:lang w:eastAsia="ar-SA"/>
    </w:rPr>
  </w:style>
  <w:style w:type="character" w:customStyle="1" w:styleId="aa">
    <w:name w:val="Основной текст с отступом Знак"/>
    <w:basedOn w:val="a0"/>
    <w:link w:val="a9"/>
    <w:rsid w:val="00B76E26"/>
    <w:rPr>
      <w:rFonts w:ascii="Times New Roman" w:eastAsia="Times New Roman" w:hAnsi="Times New Roman" w:cs="Times New Roman"/>
      <w:sz w:val="20"/>
      <w:szCs w:val="20"/>
      <w:lang w:eastAsia="ar-SA"/>
    </w:rPr>
  </w:style>
  <w:style w:type="character" w:customStyle="1" w:styleId="FontStyle11">
    <w:name w:val="Font Style11"/>
    <w:rsid w:val="00B76E26"/>
    <w:rPr>
      <w:rFonts w:ascii="Times New Roman" w:hAnsi="Times New Roman" w:cs="Times New Roman"/>
      <w:b/>
      <w:bCs/>
      <w:sz w:val="18"/>
      <w:szCs w:val="18"/>
    </w:rPr>
  </w:style>
  <w:style w:type="paragraph" w:styleId="ab">
    <w:name w:val="List Paragraph"/>
    <w:basedOn w:val="a"/>
    <w:qFormat/>
    <w:rsid w:val="00B76E26"/>
    <w:pPr>
      <w:widowControl w:val="0"/>
      <w:suppressAutoHyphens/>
      <w:spacing w:after="0" w:line="240" w:lineRule="auto"/>
      <w:ind w:left="720"/>
      <w:textAlignment w:val="baseline"/>
    </w:pPr>
    <w:rPr>
      <w:rFonts w:ascii="Arial" w:eastAsia="SimSun" w:hAnsi="Arial" w:cs="Mangal"/>
      <w:kern w:val="1"/>
      <w:sz w:val="21"/>
      <w:szCs w:val="24"/>
      <w:lang w:eastAsia="hi-IN" w:bidi="hi-IN"/>
    </w:rPr>
  </w:style>
  <w:style w:type="paragraph" w:customStyle="1" w:styleId="31">
    <w:name w:val="Основной текст 31"/>
    <w:basedOn w:val="a"/>
    <w:rsid w:val="00B76E26"/>
    <w:pPr>
      <w:suppressAutoHyphens/>
      <w:spacing w:after="120" w:line="240" w:lineRule="auto"/>
    </w:pPr>
    <w:rPr>
      <w:rFonts w:ascii="Times New Roman" w:eastAsia="Times New Roman" w:hAnsi="Times New Roman" w:cs="Times New Roman"/>
      <w:sz w:val="16"/>
      <w:szCs w:val="16"/>
      <w:lang w:eastAsia="ar-SA"/>
    </w:rPr>
  </w:style>
  <w:style w:type="paragraph" w:customStyle="1" w:styleId="310">
    <w:name w:val="Основной текст с отступом 31"/>
    <w:basedOn w:val="a"/>
    <w:rsid w:val="00B76E2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Основной текст 21"/>
    <w:basedOn w:val="a"/>
    <w:rsid w:val="00B76E26"/>
    <w:pPr>
      <w:widowControl w:val="0"/>
      <w:suppressAutoHyphens/>
      <w:spacing w:after="0" w:line="240" w:lineRule="auto"/>
      <w:ind w:firstLine="720"/>
      <w:jc w:val="both"/>
    </w:pPr>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2E3F60"/>
    <w:rPr>
      <w:rFonts w:ascii="Arial" w:eastAsia="Times New Roman" w:hAnsi="Arial" w:cs="Arial"/>
      <w:b/>
      <w:bCs/>
      <w:sz w:val="26"/>
      <w:szCs w:val="26"/>
      <w:lang w:eastAsia="ar-SA"/>
    </w:rPr>
  </w:style>
  <w:style w:type="paragraph" w:customStyle="1" w:styleId="Style32">
    <w:name w:val="Style32"/>
    <w:basedOn w:val="a"/>
    <w:rsid w:val="00190180"/>
    <w:pPr>
      <w:widowControl w:val="0"/>
      <w:suppressAutoHyphens/>
      <w:autoSpaceDE w:val="0"/>
      <w:spacing w:after="0" w:line="322" w:lineRule="exact"/>
      <w:ind w:firstLine="706"/>
      <w:jc w:val="both"/>
    </w:pPr>
    <w:rPr>
      <w:rFonts w:ascii="Times New Roman" w:eastAsia="Times New Roman" w:hAnsi="Times New Roman" w:cs="Times New Roman"/>
      <w:sz w:val="24"/>
      <w:szCs w:val="24"/>
      <w:lang w:eastAsia="ar-SA"/>
    </w:rPr>
  </w:style>
  <w:style w:type="paragraph" w:styleId="ac">
    <w:name w:val="Body Text"/>
    <w:basedOn w:val="a"/>
    <w:link w:val="ad"/>
    <w:rsid w:val="002030E7"/>
    <w:pPr>
      <w:suppressAutoHyphens/>
      <w:overflowPunct w:val="0"/>
      <w:autoSpaceDE w:val="0"/>
      <w:spacing w:after="120" w:line="240" w:lineRule="auto"/>
      <w:textAlignment w:val="baseline"/>
    </w:pPr>
    <w:rPr>
      <w:rFonts w:ascii="Times New Roman" w:eastAsia="Times New Roman" w:hAnsi="Times New Roman" w:cs="Times New Roman"/>
      <w:sz w:val="20"/>
      <w:szCs w:val="20"/>
      <w:lang w:eastAsia="ar-SA"/>
    </w:rPr>
  </w:style>
  <w:style w:type="character" w:customStyle="1" w:styleId="ad">
    <w:name w:val="Основной текст Знак"/>
    <w:basedOn w:val="a0"/>
    <w:link w:val="ac"/>
    <w:rsid w:val="002030E7"/>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410128657">
      <w:bodyDiv w:val="1"/>
      <w:marLeft w:val="0"/>
      <w:marRight w:val="0"/>
      <w:marTop w:val="0"/>
      <w:marBottom w:val="0"/>
      <w:divBdr>
        <w:top w:val="none" w:sz="0" w:space="0" w:color="auto"/>
        <w:left w:val="none" w:sz="0" w:space="0" w:color="auto"/>
        <w:bottom w:val="none" w:sz="0" w:space="0" w:color="auto"/>
        <w:right w:val="none" w:sz="0" w:space="0" w:color="auto"/>
      </w:divBdr>
      <w:divsChild>
        <w:div w:id="3092875">
          <w:marLeft w:val="0"/>
          <w:marRight w:val="0"/>
          <w:marTop w:val="0"/>
          <w:marBottom w:val="0"/>
          <w:divBdr>
            <w:top w:val="none" w:sz="0" w:space="0" w:color="auto"/>
            <w:left w:val="none" w:sz="0" w:space="0" w:color="auto"/>
            <w:bottom w:val="none" w:sz="0" w:space="0" w:color="auto"/>
            <w:right w:val="none" w:sz="0" w:space="0" w:color="auto"/>
          </w:divBdr>
        </w:div>
        <w:div w:id="1100106509">
          <w:marLeft w:val="0"/>
          <w:marRight w:val="0"/>
          <w:marTop w:val="0"/>
          <w:marBottom w:val="0"/>
          <w:divBdr>
            <w:top w:val="none" w:sz="0" w:space="0" w:color="auto"/>
            <w:left w:val="none" w:sz="0" w:space="0" w:color="auto"/>
            <w:bottom w:val="none" w:sz="0" w:space="0" w:color="auto"/>
            <w:right w:val="none" w:sz="0" w:space="0" w:color="auto"/>
          </w:divBdr>
        </w:div>
        <w:div w:id="1555891809">
          <w:marLeft w:val="0"/>
          <w:marRight w:val="0"/>
          <w:marTop w:val="0"/>
          <w:marBottom w:val="0"/>
          <w:divBdr>
            <w:top w:val="none" w:sz="0" w:space="0" w:color="auto"/>
            <w:left w:val="none" w:sz="0" w:space="0" w:color="auto"/>
            <w:bottom w:val="none" w:sz="0" w:space="0" w:color="auto"/>
            <w:right w:val="none" w:sz="0" w:space="0" w:color="auto"/>
          </w:divBdr>
        </w:div>
        <w:div w:id="1274626837">
          <w:marLeft w:val="0"/>
          <w:marRight w:val="0"/>
          <w:marTop w:val="0"/>
          <w:marBottom w:val="0"/>
          <w:divBdr>
            <w:top w:val="none" w:sz="0" w:space="0" w:color="auto"/>
            <w:left w:val="none" w:sz="0" w:space="0" w:color="auto"/>
            <w:bottom w:val="none" w:sz="0" w:space="0" w:color="auto"/>
            <w:right w:val="none" w:sz="0" w:space="0" w:color="auto"/>
          </w:divBdr>
        </w:div>
        <w:div w:id="118453210">
          <w:marLeft w:val="0"/>
          <w:marRight w:val="0"/>
          <w:marTop w:val="0"/>
          <w:marBottom w:val="0"/>
          <w:divBdr>
            <w:top w:val="none" w:sz="0" w:space="0" w:color="auto"/>
            <w:left w:val="none" w:sz="0" w:space="0" w:color="auto"/>
            <w:bottom w:val="none" w:sz="0" w:space="0" w:color="auto"/>
            <w:right w:val="none" w:sz="0" w:space="0" w:color="auto"/>
          </w:divBdr>
        </w:div>
        <w:div w:id="191499126">
          <w:marLeft w:val="0"/>
          <w:marRight w:val="0"/>
          <w:marTop w:val="0"/>
          <w:marBottom w:val="0"/>
          <w:divBdr>
            <w:top w:val="none" w:sz="0" w:space="0" w:color="auto"/>
            <w:left w:val="none" w:sz="0" w:space="0" w:color="auto"/>
            <w:bottom w:val="none" w:sz="0" w:space="0" w:color="auto"/>
            <w:right w:val="none" w:sz="0" w:space="0" w:color="auto"/>
          </w:divBdr>
        </w:div>
        <w:div w:id="1261797022">
          <w:marLeft w:val="0"/>
          <w:marRight w:val="0"/>
          <w:marTop w:val="0"/>
          <w:marBottom w:val="0"/>
          <w:divBdr>
            <w:top w:val="none" w:sz="0" w:space="0" w:color="auto"/>
            <w:left w:val="none" w:sz="0" w:space="0" w:color="auto"/>
            <w:bottom w:val="none" w:sz="0" w:space="0" w:color="auto"/>
            <w:right w:val="none" w:sz="0" w:space="0" w:color="auto"/>
          </w:divBdr>
        </w:div>
        <w:div w:id="239868967">
          <w:marLeft w:val="0"/>
          <w:marRight w:val="0"/>
          <w:marTop w:val="0"/>
          <w:marBottom w:val="0"/>
          <w:divBdr>
            <w:top w:val="none" w:sz="0" w:space="0" w:color="auto"/>
            <w:left w:val="none" w:sz="0" w:space="0" w:color="auto"/>
            <w:bottom w:val="none" w:sz="0" w:space="0" w:color="auto"/>
            <w:right w:val="none" w:sz="0" w:space="0" w:color="auto"/>
          </w:divBdr>
        </w:div>
        <w:div w:id="179206555">
          <w:marLeft w:val="0"/>
          <w:marRight w:val="0"/>
          <w:marTop w:val="0"/>
          <w:marBottom w:val="0"/>
          <w:divBdr>
            <w:top w:val="none" w:sz="0" w:space="0" w:color="auto"/>
            <w:left w:val="none" w:sz="0" w:space="0" w:color="auto"/>
            <w:bottom w:val="none" w:sz="0" w:space="0" w:color="auto"/>
            <w:right w:val="none" w:sz="0" w:space="0" w:color="auto"/>
          </w:divBdr>
        </w:div>
        <w:div w:id="1672949740">
          <w:marLeft w:val="0"/>
          <w:marRight w:val="0"/>
          <w:marTop w:val="0"/>
          <w:marBottom w:val="0"/>
          <w:divBdr>
            <w:top w:val="none" w:sz="0" w:space="0" w:color="auto"/>
            <w:left w:val="none" w:sz="0" w:space="0" w:color="auto"/>
            <w:bottom w:val="none" w:sz="0" w:space="0" w:color="auto"/>
            <w:right w:val="none" w:sz="0" w:space="0" w:color="auto"/>
          </w:divBdr>
        </w:div>
      </w:divsChild>
    </w:div>
    <w:div w:id="734595292">
      <w:bodyDiv w:val="1"/>
      <w:marLeft w:val="0"/>
      <w:marRight w:val="0"/>
      <w:marTop w:val="0"/>
      <w:marBottom w:val="0"/>
      <w:divBdr>
        <w:top w:val="none" w:sz="0" w:space="0" w:color="auto"/>
        <w:left w:val="none" w:sz="0" w:space="0" w:color="auto"/>
        <w:bottom w:val="none" w:sz="0" w:space="0" w:color="auto"/>
        <w:right w:val="none" w:sz="0" w:space="0" w:color="auto"/>
      </w:divBdr>
    </w:div>
    <w:div w:id="1134100510">
      <w:bodyDiv w:val="1"/>
      <w:marLeft w:val="0"/>
      <w:marRight w:val="0"/>
      <w:marTop w:val="0"/>
      <w:marBottom w:val="0"/>
      <w:divBdr>
        <w:top w:val="none" w:sz="0" w:space="0" w:color="auto"/>
        <w:left w:val="none" w:sz="0" w:space="0" w:color="auto"/>
        <w:bottom w:val="none" w:sz="0" w:space="0" w:color="auto"/>
        <w:right w:val="none" w:sz="0" w:space="0" w:color="auto"/>
      </w:divBdr>
      <w:divsChild>
        <w:div w:id="1042367918">
          <w:marLeft w:val="0"/>
          <w:marRight w:val="0"/>
          <w:marTop w:val="0"/>
          <w:marBottom w:val="0"/>
          <w:divBdr>
            <w:top w:val="none" w:sz="0" w:space="0" w:color="auto"/>
            <w:left w:val="none" w:sz="0" w:space="0" w:color="auto"/>
            <w:bottom w:val="none" w:sz="0" w:space="0" w:color="auto"/>
            <w:right w:val="none" w:sz="0" w:space="0" w:color="auto"/>
          </w:divBdr>
        </w:div>
        <w:div w:id="1186362507">
          <w:marLeft w:val="0"/>
          <w:marRight w:val="0"/>
          <w:marTop w:val="0"/>
          <w:marBottom w:val="0"/>
          <w:divBdr>
            <w:top w:val="none" w:sz="0" w:space="0" w:color="auto"/>
            <w:left w:val="none" w:sz="0" w:space="0" w:color="auto"/>
            <w:bottom w:val="none" w:sz="0" w:space="0" w:color="auto"/>
            <w:right w:val="none" w:sz="0" w:space="0" w:color="auto"/>
          </w:divBdr>
        </w:div>
        <w:div w:id="703286240">
          <w:marLeft w:val="0"/>
          <w:marRight w:val="0"/>
          <w:marTop w:val="0"/>
          <w:marBottom w:val="0"/>
          <w:divBdr>
            <w:top w:val="none" w:sz="0" w:space="0" w:color="auto"/>
            <w:left w:val="none" w:sz="0" w:space="0" w:color="auto"/>
            <w:bottom w:val="none" w:sz="0" w:space="0" w:color="auto"/>
            <w:right w:val="none" w:sz="0" w:space="0" w:color="auto"/>
          </w:divBdr>
        </w:div>
        <w:div w:id="1668677781">
          <w:marLeft w:val="0"/>
          <w:marRight w:val="0"/>
          <w:marTop w:val="0"/>
          <w:marBottom w:val="0"/>
          <w:divBdr>
            <w:top w:val="none" w:sz="0" w:space="0" w:color="auto"/>
            <w:left w:val="none" w:sz="0" w:space="0" w:color="auto"/>
            <w:bottom w:val="none" w:sz="0" w:space="0" w:color="auto"/>
            <w:right w:val="none" w:sz="0" w:space="0" w:color="auto"/>
          </w:divBdr>
        </w:div>
        <w:div w:id="1658000098">
          <w:marLeft w:val="0"/>
          <w:marRight w:val="0"/>
          <w:marTop w:val="0"/>
          <w:marBottom w:val="0"/>
          <w:divBdr>
            <w:top w:val="none" w:sz="0" w:space="0" w:color="auto"/>
            <w:left w:val="none" w:sz="0" w:space="0" w:color="auto"/>
            <w:bottom w:val="none" w:sz="0" w:space="0" w:color="auto"/>
            <w:right w:val="none" w:sz="0" w:space="0" w:color="auto"/>
          </w:divBdr>
        </w:div>
        <w:div w:id="1858277367">
          <w:marLeft w:val="0"/>
          <w:marRight w:val="0"/>
          <w:marTop w:val="0"/>
          <w:marBottom w:val="0"/>
          <w:divBdr>
            <w:top w:val="none" w:sz="0" w:space="0" w:color="auto"/>
            <w:left w:val="none" w:sz="0" w:space="0" w:color="auto"/>
            <w:bottom w:val="none" w:sz="0" w:space="0" w:color="auto"/>
            <w:right w:val="none" w:sz="0" w:space="0" w:color="auto"/>
          </w:divBdr>
        </w:div>
        <w:div w:id="1902474141">
          <w:marLeft w:val="0"/>
          <w:marRight w:val="0"/>
          <w:marTop w:val="0"/>
          <w:marBottom w:val="0"/>
          <w:divBdr>
            <w:top w:val="none" w:sz="0" w:space="0" w:color="auto"/>
            <w:left w:val="none" w:sz="0" w:space="0" w:color="auto"/>
            <w:bottom w:val="none" w:sz="0" w:space="0" w:color="auto"/>
            <w:right w:val="none" w:sz="0" w:space="0" w:color="auto"/>
          </w:divBdr>
        </w:div>
        <w:div w:id="2085493721">
          <w:marLeft w:val="0"/>
          <w:marRight w:val="0"/>
          <w:marTop w:val="0"/>
          <w:marBottom w:val="0"/>
          <w:divBdr>
            <w:top w:val="none" w:sz="0" w:space="0" w:color="auto"/>
            <w:left w:val="none" w:sz="0" w:space="0" w:color="auto"/>
            <w:bottom w:val="none" w:sz="0" w:space="0" w:color="auto"/>
            <w:right w:val="none" w:sz="0" w:space="0" w:color="auto"/>
          </w:divBdr>
        </w:div>
        <w:div w:id="1626111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AB661-1D22-4EAF-AC97-60DF25B8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5638</Words>
  <Characters>32139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Gigabyte</cp:lastModifiedBy>
  <cp:revision>27</cp:revision>
  <cp:lastPrinted>2017-06-08T02:58:00Z</cp:lastPrinted>
  <dcterms:created xsi:type="dcterms:W3CDTF">2017-03-23T01:51:00Z</dcterms:created>
  <dcterms:modified xsi:type="dcterms:W3CDTF">2022-06-27T02:15:00Z</dcterms:modified>
</cp:coreProperties>
</file>