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8D" w:rsidRPr="0091278D" w:rsidRDefault="0091278D" w:rsidP="0091278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91278D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с к а я  Ф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91278D" w:rsidRPr="0091278D" w:rsidRDefault="0091278D" w:rsidP="0091278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91278D" w:rsidRPr="0091278D" w:rsidRDefault="0091278D" w:rsidP="0091278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Тайшетский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район»</w:t>
      </w:r>
    </w:p>
    <w:p w:rsidR="0091278D" w:rsidRPr="0091278D" w:rsidRDefault="0091278D" w:rsidP="0091278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91278D" w:rsidRPr="00FD7A76" w:rsidRDefault="0091278D" w:rsidP="00FD7A7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Pr="0091278D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91278D" w:rsidRPr="0091278D" w:rsidRDefault="0091278D" w:rsidP="0091278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278D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91278D" w:rsidRPr="0091278D" w:rsidRDefault="0091278D" w:rsidP="0091278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27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91278D" w:rsidRPr="0067187D" w:rsidRDefault="0091278D" w:rsidP="0067187D">
      <w:pPr>
        <w:pBdr>
          <w:top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1278D">
        <w:rPr>
          <w:rFonts w:ascii="Times New Roman" w:eastAsia="Times New Roman" w:hAnsi="Times New Roman" w:cs="Times New Roman"/>
          <w:b/>
        </w:rPr>
        <w:t xml:space="preserve"> </w:t>
      </w:r>
    </w:p>
    <w:p w:rsidR="0091278D" w:rsidRPr="0091278D" w:rsidRDefault="00FD7A76" w:rsidP="0091278D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04 » мая </w:t>
      </w:r>
      <w:r w:rsidR="0091278D" w:rsidRPr="0091278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1278D" w:rsidRPr="0091278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 w:rsidR="00654AB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1278D" w:rsidRPr="009127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1278D" w:rsidRPr="0091278D">
        <w:rPr>
          <w:rFonts w:ascii="Times New Roman" w:hAnsi="Times New Roman" w:cs="Times New Roman"/>
          <w:sz w:val="24"/>
          <w:szCs w:val="24"/>
        </w:rPr>
        <w:t xml:space="preserve"> </w:t>
      </w:r>
      <w:r w:rsidR="00654ABB">
        <w:rPr>
          <w:rFonts w:ascii="Times New Roman" w:hAnsi="Times New Roman" w:cs="Times New Roman"/>
          <w:sz w:val="24"/>
          <w:szCs w:val="24"/>
        </w:rPr>
        <w:t>16</w:t>
      </w:r>
    </w:p>
    <w:p w:rsidR="0067187D" w:rsidRDefault="0067187D" w:rsidP="0067187D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87D" w:rsidRDefault="0091278D" w:rsidP="00FD7A76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67187D">
        <w:rPr>
          <w:rFonts w:ascii="Times New Roman" w:hAnsi="Times New Roman" w:cs="Times New Roman"/>
          <w:sz w:val="24"/>
          <w:szCs w:val="24"/>
        </w:rPr>
        <w:t>О назначении публичных слушаний по рассмотрению проекта внесения изменений в статью 51 Правил землепользования и застройки Соляновского муниципального образования</w:t>
      </w:r>
    </w:p>
    <w:p w:rsidR="0067187D" w:rsidRDefault="0067187D" w:rsidP="00FD7A76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91278D" w:rsidRDefault="0091278D" w:rsidP="00FD7A7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7D">
        <w:rPr>
          <w:rFonts w:ascii="Times New Roman" w:hAnsi="Times New Roman" w:cs="Times New Roman"/>
          <w:sz w:val="24"/>
          <w:szCs w:val="24"/>
        </w:rPr>
        <w:t>С целью приведения градостроительных регламентов территориальных зон Соляновского муниципального образования 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статьями  16, 23, 46 Устава Соляновского муниципального образования, статьей 42 Правил землепользования и застройки Соляновского муниципального образования, администрация Соляновского муниципального образования</w:t>
      </w:r>
      <w:proofErr w:type="gramEnd"/>
    </w:p>
    <w:p w:rsidR="0067187D" w:rsidRPr="0067187D" w:rsidRDefault="0067187D" w:rsidP="00FD7A7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78D" w:rsidRPr="0067187D" w:rsidRDefault="0091278D" w:rsidP="0067187D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87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1278D" w:rsidRPr="0067187D" w:rsidRDefault="00FD7A76" w:rsidP="0091278D">
      <w:pPr>
        <w:pStyle w:val="ConsPlusNormal"/>
        <w:widowControl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07.07</w:t>
      </w:r>
      <w:r w:rsidR="0091278D" w:rsidRPr="0067187D">
        <w:rPr>
          <w:rFonts w:ascii="Times New Roman" w:hAnsi="Times New Roman" w:cs="Times New Roman"/>
          <w:sz w:val="24"/>
          <w:szCs w:val="24"/>
        </w:rPr>
        <w:t xml:space="preserve">.2016 г. в 15 часов 00 минут по местному времени Публичные слушания в здании администрации Соляновского муниципального образования по адресу: 665023, Иркутская область, </w:t>
      </w:r>
      <w:proofErr w:type="spellStart"/>
      <w:r w:rsidR="0091278D" w:rsidRPr="0067187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91278D" w:rsidRPr="0067187D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91278D" w:rsidRPr="006718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1278D" w:rsidRPr="0067187D">
        <w:rPr>
          <w:rFonts w:ascii="Times New Roman" w:hAnsi="Times New Roman" w:cs="Times New Roman"/>
          <w:sz w:val="24"/>
          <w:szCs w:val="24"/>
        </w:rPr>
        <w:t xml:space="preserve">оляная, ул. Береговая, 3 по проекту внесения изменений в статью 51 Правил землепользования и застройки Соляновского муниципального образования </w:t>
      </w:r>
      <w:proofErr w:type="spellStart"/>
      <w:r w:rsidR="0091278D" w:rsidRPr="0067187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91278D" w:rsidRPr="0067187D">
        <w:rPr>
          <w:rFonts w:ascii="Times New Roman" w:hAnsi="Times New Roman" w:cs="Times New Roman"/>
          <w:sz w:val="24"/>
          <w:szCs w:val="24"/>
        </w:rPr>
        <w:t xml:space="preserve"> района. Проект внесения изменений прилагается (Приложение 1 к настоящему постановлению).</w:t>
      </w:r>
    </w:p>
    <w:p w:rsidR="0091278D" w:rsidRPr="0067187D" w:rsidRDefault="0091278D" w:rsidP="0091278D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67187D">
        <w:t xml:space="preserve">Комиссии по землепользованию и застройке </w:t>
      </w:r>
      <w:r w:rsidR="0067187D" w:rsidRPr="0067187D">
        <w:t>Соляновского муниципального образования</w:t>
      </w:r>
      <w:r w:rsidRPr="0067187D">
        <w:t xml:space="preserve">, утвержденной постановлением администрации </w:t>
      </w:r>
      <w:r w:rsidR="0067187D" w:rsidRPr="0067187D">
        <w:t>от 12.12.2011 г. № 47 «О комиссии по землепользованию и застройке Соляновского муниципального образования» (с изменениями  от 18.04.2016 г. № 12)</w:t>
      </w:r>
      <w:r w:rsidRPr="0067187D">
        <w:t>:</w:t>
      </w:r>
    </w:p>
    <w:p w:rsidR="0091278D" w:rsidRPr="0067187D" w:rsidRDefault="0091278D" w:rsidP="0091278D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426"/>
        <w:jc w:val="both"/>
      </w:pPr>
      <w:r w:rsidRPr="0067187D">
        <w:t xml:space="preserve">организовать и провести все необходимые мероприятия, в соответствии с действующим законодательством, Положением о комиссии по землепользованию и застройке </w:t>
      </w:r>
      <w:r w:rsidR="0067187D" w:rsidRPr="0067187D">
        <w:t xml:space="preserve">Соляновского муниципального образования </w:t>
      </w:r>
      <w:r w:rsidRPr="0067187D">
        <w:t>по внесению соответствующих изменений</w:t>
      </w:r>
      <w:r w:rsidR="0067187D" w:rsidRPr="0067187D">
        <w:t xml:space="preserve"> </w:t>
      </w:r>
      <w:r w:rsidRPr="0067187D">
        <w:t xml:space="preserve">в Правила землепользования и застройки </w:t>
      </w:r>
      <w:r w:rsidR="0067187D" w:rsidRPr="0067187D">
        <w:t>Соляновского муниципального образования</w:t>
      </w:r>
      <w:r w:rsidRPr="0067187D">
        <w:t>;</w:t>
      </w:r>
    </w:p>
    <w:p w:rsidR="0091278D" w:rsidRPr="0067187D" w:rsidRDefault="0091278D" w:rsidP="0091278D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67187D">
        <w:t>провести анализ всех поступивших в письменной форме, а также в ходе слушаний предложений и замечаний по вопросу, вынесенному на слушания, дать на них заключение;</w:t>
      </w:r>
    </w:p>
    <w:p w:rsidR="0091278D" w:rsidRPr="0067187D" w:rsidRDefault="0091278D" w:rsidP="0091278D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67187D">
        <w:t>обеспечить подготовку и опубликование (обнародование) рекомендаций слушаний, принятых по результатам слушаний.</w:t>
      </w:r>
    </w:p>
    <w:p w:rsidR="0091278D" w:rsidRPr="0067187D" w:rsidRDefault="0091278D" w:rsidP="0091278D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67187D">
        <w:t xml:space="preserve">Опубликовать настоящее постановление в газете </w:t>
      </w:r>
      <w:r w:rsidR="0067187D" w:rsidRPr="0067187D">
        <w:t>«Соляновские вести</w:t>
      </w:r>
      <w:r w:rsidRPr="0067187D">
        <w:t>» и разместить на официальном сайте в сети Интернет.</w:t>
      </w:r>
    </w:p>
    <w:p w:rsidR="0067187D" w:rsidRDefault="0067187D" w:rsidP="0067187D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</w:p>
    <w:p w:rsidR="00FD7A76" w:rsidRDefault="00FD7A76" w:rsidP="0067187D">
      <w:pPr>
        <w:pStyle w:val="a3"/>
        <w:autoSpaceDE w:val="0"/>
        <w:autoSpaceDN w:val="0"/>
        <w:adjustRightInd w:val="0"/>
        <w:ind w:left="0"/>
      </w:pPr>
    </w:p>
    <w:p w:rsidR="0067187D" w:rsidRPr="00C07E88" w:rsidRDefault="0067187D" w:rsidP="0067187D">
      <w:pPr>
        <w:pStyle w:val="a3"/>
        <w:autoSpaceDE w:val="0"/>
        <w:autoSpaceDN w:val="0"/>
        <w:adjustRightInd w:val="0"/>
        <w:ind w:left="0"/>
      </w:pPr>
      <w:r w:rsidRPr="00C07E88">
        <w:t>Глава Соляновского</w:t>
      </w:r>
    </w:p>
    <w:p w:rsidR="0091278D" w:rsidRDefault="0067187D" w:rsidP="00FD7A76">
      <w:pPr>
        <w:pStyle w:val="a3"/>
        <w:autoSpaceDE w:val="0"/>
        <w:autoSpaceDN w:val="0"/>
        <w:adjustRightInd w:val="0"/>
        <w:ind w:left="0"/>
      </w:pPr>
      <w:r w:rsidRPr="00C07E88">
        <w:t>муниципального образования                                                                                 Ю.Л.Донской</w:t>
      </w:r>
    </w:p>
    <w:p w:rsidR="00012A2E" w:rsidRDefault="00012A2E" w:rsidP="00FD7A76">
      <w:pPr>
        <w:rPr>
          <w:rFonts w:ascii="Times New Roman" w:hAnsi="Times New Roman" w:cs="Times New Roman"/>
        </w:rPr>
      </w:pPr>
    </w:p>
    <w:p w:rsidR="002B0C49" w:rsidRPr="002B0C49" w:rsidRDefault="002B0C49" w:rsidP="002B0C49">
      <w:pPr>
        <w:ind w:left="5245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lastRenderedPageBreak/>
        <w:t>Приложение 1</w:t>
      </w:r>
    </w:p>
    <w:p w:rsidR="002B0C49" w:rsidRPr="00012A2E" w:rsidRDefault="002B0C49" w:rsidP="002B0C49">
      <w:pPr>
        <w:ind w:left="5245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 xml:space="preserve">к постановлению администрации </w:t>
      </w:r>
      <w:bookmarkStart w:id="0" w:name="_GoBack"/>
      <w:bookmarkEnd w:id="0"/>
      <w:r w:rsidR="00012A2E">
        <w:rPr>
          <w:rFonts w:ascii="Times New Roman" w:hAnsi="Times New Roman" w:cs="Times New Roman"/>
        </w:rPr>
        <w:t>Соляновского</w:t>
      </w:r>
      <w:r w:rsidRPr="002B0C49">
        <w:rPr>
          <w:rFonts w:ascii="Times New Roman" w:hAnsi="Times New Roman" w:cs="Times New Roman"/>
        </w:rPr>
        <w:t xml:space="preserve"> муниципального образования от </w:t>
      </w:r>
      <w:r w:rsidRPr="00012A2E">
        <w:rPr>
          <w:rFonts w:ascii="Times New Roman" w:hAnsi="Times New Roman" w:cs="Times New Roman"/>
        </w:rPr>
        <w:t>«</w:t>
      </w:r>
      <w:r w:rsidR="00654ABB">
        <w:rPr>
          <w:rFonts w:ascii="Times New Roman" w:hAnsi="Times New Roman" w:cs="Times New Roman"/>
        </w:rPr>
        <w:t>04</w:t>
      </w:r>
      <w:r w:rsidRPr="00012A2E">
        <w:rPr>
          <w:rFonts w:ascii="Times New Roman" w:hAnsi="Times New Roman" w:cs="Times New Roman"/>
        </w:rPr>
        <w:t xml:space="preserve">» </w:t>
      </w:r>
      <w:r w:rsidR="00654ABB">
        <w:rPr>
          <w:rFonts w:ascii="Times New Roman" w:hAnsi="Times New Roman" w:cs="Times New Roman"/>
        </w:rPr>
        <w:t xml:space="preserve">мая </w:t>
      </w:r>
      <w:r w:rsidR="00012A2E" w:rsidRPr="00012A2E">
        <w:rPr>
          <w:rFonts w:ascii="Times New Roman" w:hAnsi="Times New Roman" w:cs="Times New Roman"/>
        </w:rPr>
        <w:t>2016</w:t>
      </w:r>
      <w:r w:rsidRPr="00012A2E">
        <w:rPr>
          <w:rFonts w:ascii="Times New Roman" w:hAnsi="Times New Roman" w:cs="Times New Roman"/>
        </w:rPr>
        <w:t xml:space="preserve"> г. № </w:t>
      </w:r>
      <w:r w:rsidR="00654ABB">
        <w:rPr>
          <w:rFonts w:ascii="Times New Roman" w:hAnsi="Times New Roman" w:cs="Times New Roman"/>
        </w:rPr>
        <w:t>16</w:t>
      </w:r>
    </w:p>
    <w:p w:rsidR="002B0C49" w:rsidRPr="002B0C49" w:rsidRDefault="002B0C49" w:rsidP="002B0C49">
      <w:pPr>
        <w:rPr>
          <w:rFonts w:ascii="Times New Roman" w:hAnsi="Times New Roman" w:cs="Times New Roman"/>
        </w:rPr>
      </w:pPr>
    </w:p>
    <w:p w:rsidR="002B0C49" w:rsidRPr="002B0C49" w:rsidRDefault="002B0C49" w:rsidP="002B0C49">
      <w:pPr>
        <w:jc w:val="center"/>
        <w:rPr>
          <w:rFonts w:ascii="Times New Roman" w:hAnsi="Times New Roman" w:cs="Times New Roman"/>
          <w:b/>
        </w:rPr>
      </w:pPr>
      <w:r w:rsidRPr="002B0C49">
        <w:rPr>
          <w:rFonts w:ascii="Times New Roman" w:hAnsi="Times New Roman" w:cs="Times New Roman"/>
          <w:b/>
        </w:rPr>
        <w:t>Проект</w:t>
      </w:r>
    </w:p>
    <w:p w:rsidR="002B0C49" w:rsidRPr="002B0C49" w:rsidRDefault="002B0C49" w:rsidP="002B0C49">
      <w:pPr>
        <w:rPr>
          <w:rFonts w:ascii="Times New Roman" w:hAnsi="Times New Roman" w:cs="Times New Roman"/>
          <w:b/>
        </w:rPr>
      </w:pPr>
      <w:r w:rsidRPr="002B0C49">
        <w:rPr>
          <w:rFonts w:ascii="Times New Roman" w:hAnsi="Times New Roman" w:cs="Times New Roman"/>
          <w:b/>
        </w:rPr>
        <w:t>Статья 51. Жилые зоны «Ж»</w:t>
      </w:r>
    </w:p>
    <w:p w:rsidR="002B0C49" w:rsidRPr="002B0C49" w:rsidRDefault="002B0C49" w:rsidP="002B0C49">
      <w:pPr>
        <w:jc w:val="both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 xml:space="preserve">Жилые зоны предназначены для постоянного проживания населения и с этой целью подлежат застройке индивидуальными жилыми домами усадебного типа, а также многоквартирными (в том числе - блокированными) жилыми домами с </w:t>
      </w:r>
      <w:proofErr w:type="spellStart"/>
      <w:r w:rsidRPr="002B0C49">
        <w:rPr>
          <w:rFonts w:ascii="Times New Roman" w:hAnsi="Times New Roman" w:cs="Times New Roman"/>
        </w:rPr>
        <w:t>приквартирными</w:t>
      </w:r>
      <w:proofErr w:type="spellEnd"/>
      <w:r w:rsidRPr="002B0C49">
        <w:rPr>
          <w:rFonts w:ascii="Times New Roman" w:hAnsi="Times New Roman" w:cs="Times New Roman"/>
        </w:rPr>
        <w:t xml:space="preserve"> участками и без таковых. В жилых зонах необходимо предусматривать предоставление набора услуг местного значения. </w:t>
      </w:r>
    </w:p>
    <w:p w:rsidR="002B0C49" w:rsidRPr="002B0C49" w:rsidRDefault="002B0C49" w:rsidP="002B0C49">
      <w:pPr>
        <w:jc w:val="both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>51.1. Регламент зоны Ж</w:t>
      </w:r>
      <w:proofErr w:type="gramStart"/>
      <w:r w:rsidRPr="002B0C49">
        <w:rPr>
          <w:rFonts w:ascii="Times New Roman" w:hAnsi="Times New Roman" w:cs="Times New Roman"/>
        </w:rPr>
        <w:t>1</w:t>
      </w:r>
      <w:proofErr w:type="gramEnd"/>
      <w:r w:rsidRPr="002B0C49">
        <w:rPr>
          <w:rFonts w:ascii="Times New Roman" w:hAnsi="Times New Roman" w:cs="Times New Roman"/>
        </w:rPr>
        <w:t xml:space="preserve">. Застройка индивидуальными (одноквартирными) и блокированными (2 и более квартир) домами с приусадебными или </w:t>
      </w:r>
      <w:proofErr w:type="spellStart"/>
      <w:r w:rsidRPr="002B0C49">
        <w:rPr>
          <w:rFonts w:ascii="Times New Roman" w:hAnsi="Times New Roman" w:cs="Times New Roman"/>
        </w:rPr>
        <w:t>приквартирными</w:t>
      </w:r>
      <w:proofErr w:type="spellEnd"/>
      <w:r w:rsidRPr="002B0C49">
        <w:rPr>
          <w:rFonts w:ascii="Times New Roman" w:hAnsi="Times New Roman" w:cs="Times New Roman"/>
        </w:rPr>
        <w:t xml:space="preserve"> участками. </w:t>
      </w:r>
    </w:p>
    <w:p w:rsidR="002B0C49" w:rsidRPr="002B0C49" w:rsidRDefault="002B0C49" w:rsidP="002B0C49">
      <w:pPr>
        <w:jc w:val="both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 xml:space="preserve">Зона выделена для обеспечения правовых условий формирования структурных жилых образований из индивидуальных домов усадебного типа и блокированных домов с </w:t>
      </w:r>
      <w:proofErr w:type="spellStart"/>
      <w:r w:rsidRPr="002B0C49">
        <w:rPr>
          <w:rFonts w:ascii="Times New Roman" w:hAnsi="Times New Roman" w:cs="Times New Roman"/>
        </w:rPr>
        <w:t>приквартирными</w:t>
      </w:r>
      <w:proofErr w:type="spellEnd"/>
      <w:r w:rsidRPr="002B0C49">
        <w:rPr>
          <w:rFonts w:ascii="Times New Roman" w:hAnsi="Times New Roman" w:cs="Times New Roman"/>
        </w:rPr>
        <w:t xml:space="preserve"> участками и размещения объектов оказания услуг повседневного уровня.</w:t>
      </w:r>
    </w:p>
    <w:p w:rsidR="002B0C49" w:rsidRPr="002B0C49" w:rsidRDefault="002B0C49" w:rsidP="002B0C49">
      <w:pPr>
        <w:jc w:val="both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>Зона предназначена для проживания, отдыха и индивидуальной трудовой деятельности.</w:t>
      </w:r>
    </w:p>
    <w:p w:rsidR="002B0C49" w:rsidRPr="002B0C49" w:rsidRDefault="002B0C49" w:rsidP="002B0C49">
      <w:pPr>
        <w:jc w:val="both"/>
        <w:rPr>
          <w:rFonts w:ascii="Times New Roman" w:hAnsi="Times New Roman" w:cs="Times New Roman"/>
        </w:rPr>
        <w:sectPr w:rsidR="002B0C49" w:rsidRPr="002B0C49" w:rsidSect="00FD7A76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  <w:r w:rsidRPr="002B0C49">
        <w:rPr>
          <w:rFonts w:ascii="Times New Roman" w:hAnsi="Times New Roman" w:cs="Times New Roman"/>
        </w:rPr>
        <w:t>Зона Ж</w:t>
      </w:r>
      <w:proofErr w:type="gramStart"/>
      <w:r w:rsidRPr="002B0C49">
        <w:rPr>
          <w:rFonts w:ascii="Times New Roman" w:hAnsi="Times New Roman" w:cs="Times New Roman"/>
        </w:rPr>
        <w:t>1</w:t>
      </w:r>
      <w:proofErr w:type="gramEnd"/>
      <w:r w:rsidRPr="002B0C49">
        <w:rPr>
          <w:rFonts w:ascii="Times New Roman" w:hAnsi="Times New Roman" w:cs="Times New Roman"/>
        </w:rPr>
        <w:t xml:space="preserve"> включает </w:t>
      </w:r>
      <w:proofErr w:type="spellStart"/>
      <w:r w:rsidRPr="002B0C49">
        <w:rPr>
          <w:rFonts w:ascii="Times New Roman" w:hAnsi="Times New Roman" w:cs="Times New Roman"/>
        </w:rPr>
        <w:t>подзоны</w:t>
      </w:r>
      <w:proofErr w:type="spellEnd"/>
      <w:r w:rsidRPr="002B0C49">
        <w:rPr>
          <w:rFonts w:ascii="Times New Roman" w:hAnsi="Times New Roman" w:cs="Times New Roman"/>
        </w:rPr>
        <w:t xml:space="preserve"> проживания (дома с участками) и общественной </w:t>
      </w:r>
      <w:proofErr w:type="spellStart"/>
      <w:r w:rsidRPr="002B0C49">
        <w:rPr>
          <w:rFonts w:ascii="Times New Roman" w:hAnsi="Times New Roman" w:cs="Times New Roman"/>
        </w:rPr>
        <w:t>подзоны</w:t>
      </w:r>
      <w:proofErr w:type="spellEnd"/>
      <w:r w:rsidRPr="002B0C49">
        <w:rPr>
          <w:rFonts w:ascii="Times New Roman" w:hAnsi="Times New Roman" w:cs="Times New Roman"/>
        </w:rPr>
        <w:t xml:space="preserve">. </w:t>
      </w:r>
    </w:p>
    <w:p w:rsidR="002B0C49" w:rsidRDefault="002B0C49" w:rsidP="002B0C49">
      <w:pPr>
        <w:rPr>
          <w:rFonts w:ascii="Times New Roman" w:hAnsi="Times New Roman" w:cs="Times New Roman"/>
          <w:b/>
          <w:i/>
        </w:rPr>
      </w:pPr>
      <w:r w:rsidRPr="002B0C49">
        <w:rPr>
          <w:rFonts w:ascii="Times New Roman" w:hAnsi="Times New Roman" w:cs="Times New Roman"/>
          <w:b/>
          <w:i/>
        </w:rPr>
        <w:lastRenderedPageBreak/>
        <w:t>Виды разрешенного использования земельных участков зоны Ж</w:t>
      </w:r>
      <w:proofErr w:type="gramStart"/>
      <w:r w:rsidRPr="002B0C49">
        <w:rPr>
          <w:rFonts w:ascii="Times New Roman" w:hAnsi="Times New Roman" w:cs="Times New Roman"/>
          <w:b/>
          <w:i/>
        </w:rPr>
        <w:t>1</w:t>
      </w:r>
      <w:proofErr w:type="gramEnd"/>
      <w:r w:rsidRPr="002B0C49">
        <w:rPr>
          <w:rFonts w:ascii="Times New Roman" w:hAnsi="Times New Roman" w:cs="Times New Roman"/>
          <w:b/>
          <w:i/>
        </w:rPr>
        <w:t xml:space="preserve"> (Код согласно классификатору видов разрешенного использования земельных участков, утвержденного приказом экономического развития РФ от 1 сентября 2014 г. № 540):</w:t>
      </w:r>
    </w:p>
    <w:p w:rsidR="00832AF4" w:rsidRPr="002B0C49" w:rsidRDefault="00832AF4" w:rsidP="002B0C49">
      <w:pPr>
        <w:rPr>
          <w:rFonts w:ascii="Times New Roman" w:hAnsi="Times New Roman" w:cs="Times New Roman"/>
          <w:b/>
          <w:i/>
        </w:rPr>
      </w:pPr>
    </w:p>
    <w:tbl>
      <w:tblPr>
        <w:tblpPr w:leftFromText="181" w:rightFromText="181" w:bottomFromText="567" w:vertAnchor="text" w:tblpXSpec="center" w:tblpY="1"/>
        <w:tblOverlap w:val="never"/>
        <w:tblW w:w="146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0"/>
        <w:gridCol w:w="9"/>
        <w:gridCol w:w="3255"/>
        <w:gridCol w:w="635"/>
        <w:gridCol w:w="4855"/>
        <w:gridCol w:w="351"/>
        <w:gridCol w:w="4678"/>
        <w:gridCol w:w="196"/>
      </w:tblGrid>
      <w:tr w:rsidR="002B0C49" w:rsidRPr="002B0C49" w:rsidTr="00832AF4">
        <w:trPr>
          <w:gridAfter w:val="1"/>
          <w:wAfter w:w="196" w:type="dxa"/>
          <w:trHeight w:val="978"/>
          <w:tblHeader/>
        </w:trPr>
        <w:tc>
          <w:tcPr>
            <w:tcW w:w="710" w:type="dxa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Код***</w:t>
            </w:r>
          </w:p>
        </w:tc>
        <w:tc>
          <w:tcPr>
            <w:tcW w:w="3899" w:type="dxa"/>
            <w:gridSpan w:val="3"/>
            <w:shd w:val="clear" w:color="auto" w:fill="FFFFFF" w:themeFill="background1"/>
            <w:vAlign w:val="center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Основные виды разрешённого использования*:</w:t>
            </w:r>
          </w:p>
        </w:tc>
        <w:tc>
          <w:tcPr>
            <w:tcW w:w="5206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B0C49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B0C49">
              <w:rPr>
                <w:rFonts w:ascii="Times New Roman" w:hAnsi="Times New Roman" w:cs="Times New Roman"/>
                <w:b/>
                <w:bCs/>
              </w:rPr>
              <w:t xml:space="preserve"> основным):</w:t>
            </w:r>
          </w:p>
        </w:tc>
      </w:tr>
      <w:tr w:rsidR="002B0C49" w:rsidRPr="002B0C49" w:rsidTr="00832AF4">
        <w:trPr>
          <w:gridAfter w:val="1"/>
          <w:wAfter w:w="196" w:type="dxa"/>
          <w:trHeight w:val="1958"/>
        </w:trPr>
        <w:tc>
          <w:tcPr>
            <w:tcW w:w="710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899" w:type="dxa"/>
            <w:gridSpan w:val="3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5206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4678" w:type="dxa"/>
            <w:vMerge w:val="restart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строения для домашних животных и птицы, содержание которых не требует выпаса, 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участках, надворные туалеты (при условии устройства септика с фильтрующим колодцем), индивидуальные резервуары для хранения воды, скважины для забора технической воды.</w:t>
            </w:r>
            <w:proofErr w:type="gramEnd"/>
          </w:p>
        </w:tc>
      </w:tr>
      <w:tr w:rsidR="002B0C49" w:rsidRPr="002B0C49" w:rsidTr="00832AF4">
        <w:trPr>
          <w:gridAfter w:val="1"/>
          <w:wAfter w:w="196" w:type="dxa"/>
          <w:trHeight w:val="829"/>
        </w:trPr>
        <w:tc>
          <w:tcPr>
            <w:tcW w:w="710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3899" w:type="dxa"/>
            <w:gridSpan w:val="3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5206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4678" w:type="dxa"/>
            <w:vMerge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832AF4">
        <w:trPr>
          <w:gridAfter w:val="1"/>
          <w:wAfter w:w="196" w:type="dxa"/>
          <w:trHeight w:val="829"/>
        </w:trPr>
        <w:tc>
          <w:tcPr>
            <w:tcW w:w="710" w:type="dxa"/>
            <w:tcBorders>
              <w:bottom w:val="single" w:sz="8" w:space="0" w:color="auto"/>
            </w:tcBorders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12.0</w:t>
            </w:r>
          </w:p>
        </w:tc>
        <w:tc>
          <w:tcPr>
            <w:tcW w:w="3899" w:type="dxa"/>
            <w:gridSpan w:val="3"/>
            <w:tcBorders>
              <w:bottom w:val="single" w:sz="8" w:space="0" w:color="auto"/>
            </w:tcBorders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Общее пользование территории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gridSpan w:val="2"/>
            <w:tcBorders>
              <w:bottom w:val="single" w:sz="8" w:space="0" w:color="auto"/>
            </w:tcBorders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Площадки для сбора мусора, детские площадки, спортивные площадки для занятий физической культурой, размещение объектов пожарной безопасности (гидранты, щиты с инвентарем, резервуары и прочее).</w:t>
            </w:r>
          </w:p>
        </w:tc>
      </w:tr>
      <w:tr w:rsidR="002B0C49" w:rsidRPr="002B0C49" w:rsidTr="00012A2E">
        <w:trPr>
          <w:trHeight w:val="826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lastRenderedPageBreak/>
              <w:t>Код***</w:t>
            </w:r>
          </w:p>
        </w:tc>
        <w:tc>
          <w:tcPr>
            <w:tcW w:w="3255" w:type="dxa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Условно разрешённые виды использования*:</w:t>
            </w:r>
          </w:p>
        </w:tc>
        <w:tc>
          <w:tcPr>
            <w:tcW w:w="5490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B0C49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B0C49">
              <w:rPr>
                <w:rFonts w:ascii="Times New Roman" w:hAnsi="Times New Roman" w:cs="Times New Roman"/>
                <w:b/>
                <w:bCs/>
              </w:rPr>
              <w:t xml:space="preserve"> условно разрешённым):</w:t>
            </w: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255" w:type="dxa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Приусадебный участок личного подсобного хозяйства</w:t>
            </w:r>
          </w:p>
        </w:tc>
        <w:tc>
          <w:tcPr>
            <w:tcW w:w="5490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</w:rPr>
              <w:t>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участках, надворные туалеты (при условии устройства септика с фильтрующим колодцем), индивидуальные резервуары для хранения воды, скважины для забора технической воды.</w:t>
            </w: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255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2B0C49">
              <w:rPr>
                <w:rFonts w:ascii="Times New Roman" w:hAnsi="Times New Roman" w:cs="Times New Roman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5225" w:type="dxa"/>
            <w:gridSpan w:val="3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3.2.</w:t>
            </w:r>
          </w:p>
        </w:tc>
        <w:tc>
          <w:tcPr>
            <w:tcW w:w="3255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bookmarkStart w:id="1" w:name="sub_1032"/>
            <w:r w:rsidRPr="002B0C49">
              <w:rPr>
                <w:rFonts w:ascii="Times New Roman" w:hAnsi="Times New Roman" w:cs="Times New Roman"/>
              </w:rPr>
              <w:t>Социальное обслуживание</w:t>
            </w:r>
            <w:bookmarkEnd w:id="1"/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5225" w:type="dxa"/>
            <w:gridSpan w:val="3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Гостевые автостоянки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3255" w:type="dxa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Бытовое обслуживание</w:t>
            </w:r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Временные (сезонные) павильоны обслуживания населения, площадью не более 60 кв</w:t>
            </w:r>
            <w:proofErr w:type="gramStart"/>
            <w:r w:rsidRPr="002B0C49">
              <w:rPr>
                <w:rFonts w:ascii="Times New Roman" w:hAnsi="Times New Roman" w:cs="Times New Roman"/>
              </w:rPr>
              <w:t>.м</w:t>
            </w:r>
            <w:proofErr w:type="gramEnd"/>
            <w:r w:rsidRPr="002B0C49">
              <w:rPr>
                <w:rFonts w:ascii="Times New Roman" w:hAnsi="Times New Roman" w:cs="Times New Roman"/>
              </w:rPr>
              <w:t>; площадки для сбора мусора</w:t>
            </w: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3.5</w:t>
            </w:r>
          </w:p>
        </w:tc>
        <w:tc>
          <w:tcPr>
            <w:tcW w:w="3255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bookmarkStart w:id="2" w:name="sub_1035"/>
            <w:r w:rsidRPr="002B0C49">
              <w:rPr>
                <w:rFonts w:ascii="Times New Roman" w:hAnsi="Times New Roman" w:cs="Times New Roman"/>
              </w:rPr>
              <w:t>Образование и просвещение</w:t>
            </w:r>
            <w:bookmarkEnd w:id="2"/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Гостевые автостоянки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3255" w:type="dxa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bookmarkStart w:id="3" w:name="sub_10310"/>
            <w:r w:rsidRPr="002B0C49">
              <w:rPr>
                <w:rFonts w:ascii="Times New Roman" w:hAnsi="Times New Roman" w:cs="Times New Roman"/>
              </w:rPr>
              <w:t>Ветеринарное обслуживание</w:t>
            </w:r>
            <w:bookmarkEnd w:id="3"/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Гостевые автостоянки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255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bookmarkStart w:id="4" w:name="sub_1043"/>
            <w:r w:rsidRPr="002B0C49">
              <w:rPr>
                <w:rFonts w:ascii="Times New Roman" w:hAnsi="Times New Roman" w:cs="Times New Roman"/>
              </w:rPr>
              <w:t>Рынки</w:t>
            </w:r>
            <w:bookmarkEnd w:id="4"/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3255" w:type="dxa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Магазины</w:t>
            </w:r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не более 200 кв. м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 xml:space="preserve">Временные (сезонные) объекты мелкорозничной торговли, площадью не более 60 квадратных метров; площадки для сбора мусора </w:t>
            </w: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4.9</w:t>
            </w:r>
          </w:p>
        </w:tc>
        <w:tc>
          <w:tcPr>
            <w:tcW w:w="3255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bookmarkStart w:id="5" w:name="sub_1049"/>
            <w:r w:rsidRPr="002B0C49">
              <w:rPr>
                <w:rFonts w:ascii="Times New Roman" w:hAnsi="Times New Roman" w:cs="Times New Roman"/>
              </w:rPr>
              <w:t>Обслуживание автотранспорта</w:t>
            </w:r>
            <w:bookmarkEnd w:id="5"/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5225" w:type="dxa"/>
            <w:gridSpan w:val="3"/>
            <w:shd w:val="clear" w:color="auto" w:fill="FFFFFF" w:themeFill="background1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  <w:tr w:rsidR="002B0C49" w:rsidRPr="002B0C49" w:rsidTr="00012A2E">
        <w:trPr>
          <w:trHeight w:val="510"/>
          <w:tblHeader/>
        </w:trPr>
        <w:tc>
          <w:tcPr>
            <w:tcW w:w="719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3255" w:type="dxa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490" w:type="dxa"/>
            <w:gridSpan w:val="2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2B0C49">
              <w:rPr>
                <w:rFonts w:ascii="Times New Roman" w:hAnsi="Times New Roman" w:cs="Times New Roman"/>
                <w:b/>
              </w:rPr>
              <w:t>кодом 3.1</w:t>
            </w:r>
          </w:p>
        </w:tc>
        <w:tc>
          <w:tcPr>
            <w:tcW w:w="5225" w:type="dxa"/>
            <w:gridSpan w:val="3"/>
          </w:tcPr>
          <w:p w:rsidR="002B0C49" w:rsidRPr="002B0C49" w:rsidRDefault="002B0C49" w:rsidP="00A0492D">
            <w:pPr>
              <w:rPr>
                <w:rFonts w:ascii="Times New Roman" w:hAnsi="Times New Roman" w:cs="Times New Roman"/>
              </w:rPr>
            </w:pPr>
          </w:p>
        </w:tc>
      </w:tr>
    </w:tbl>
    <w:p w:rsidR="002B0C49" w:rsidRPr="002B0C49" w:rsidRDefault="002B0C49" w:rsidP="002B0C49">
      <w:pPr>
        <w:rPr>
          <w:rFonts w:ascii="Times New Roman" w:hAnsi="Times New Roman" w:cs="Times New Roman"/>
          <w:b/>
          <w:i/>
        </w:rPr>
      </w:pPr>
      <w:r w:rsidRPr="002B0C49">
        <w:rPr>
          <w:rFonts w:ascii="Times New Roman" w:hAnsi="Times New Roman" w:cs="Times New Roman"/>
          <w:b/>
          <w:i/>
        </w:rPr>
        <w:t>*В скобках указаны иные равнозначные наименования.</w:t>
      </w:r>
    </w:p>
    <w:p w:rsidR="002B0C49" w:rsidRPr="002B0C49" w:rsidRDefault="002B0C49" w:rsidP="002B0C49">
      <w:pPr>
        <w:rPr>
          <w:rFonts w:ascii="Times New Roman" w:hAnsi="Times New Roman" w:cs="Times New Roman"/>
          <w:b/>
          <w:i/>
        </w:rPr>
      </w:pPr>
      <w:proofErr w:type="gramStart"/>
      <w:r w:rsidRPr="002B0C49">
        <w:rPr>
          <w:rFonts w:ascii="Times New Roman" w:hAnsi="Times New Roman" w:cs="Times New Roman"/>
          <w:b/>
          <w:i/>
        </w:rPr>
        <w:t>** Содержание видов разрешенного использования допускает без отдельного указания размещение и эксплуатацию линейного объекта, размещение защитных сооружений (насаждений, информационных и геодезических знаков, если Федеральным законом не установлено иное.</w:t>
      </w:r>
      <w:proofErr w:type="gramEnd"/>
    </w:p>
    <w:p w:rsidR="00832AF4" w:rsidRPr="00832AF4" w:rsidRDefault="002B0C49" w:rsidP="00832AF4">
      <w:pPr>
        <w:rPr>
          <w:rFonts w:ascii="Times New Roman" w:hAnsi="Times New Roman" w:cs="Times New Roman"/>
          <w:b/>
          <w:i/>
        </w:rPr>
        <w:sectPr w:rsidR="00832AF4" w:rsidRPr="00832AF4" w:rsidSect="00832AF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2B0C49">
        <w:rPr>
          <w:rFonts w:ascii="Times New Roman" w:hAnsi="Times New Roman" w:cs="Times New Roman"/>
          <w:b/>
          <w:i/>
        </w:rPr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32AF4" w:rsidRPr="00576D6B" w:rsidRDefault="00832AF4" w:rsidP="00576D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6D6B">
        <w:rPr>
          <w:rFonts w:ascii="Times New Roman" w:hAnsi="Times New Roman" w:cs="Times New Roman"/>
          <w:b/>
          <w:i/>
          <w:sz w:val="24"/>
          <w:szCs w:val="24"/>
        </w:rPr>
        <w:lastRenderedPageBreak/>
        <w:t>Параметры</w:t>
      </w:r>
      <w:r w:rsidRPr="00576D6B">
        <w:rPr>
          <w:rFonts w:ascii="Times New Roman" w:hAnsi="Times New Roman" w:cs="Times New Roman"/>
          <w:b/>
          <w:i/>
          <w:sz w:val="24"/>
          <w:szCs w:val="24"/>
        </w:rPr>
        <w:tab/>
        <w:t>разрешенного использования участков индивидуальных и блокированных жилых домов и предельные параметры разрешенного строительства, реконструкции объектов капитального строительства</w:t>
      </w:r>
    </w:p>
    <w:p w:rsidR="00832AF4" w:rsidRPr="00576D6B" w:rsidRDefault="00832AF4" w:rsidP="00576D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0"/>
        <w:gridCol w:w="3885"/>
        <w:gridCol w:w="3098"/>
      </w:tblGrid>
      <w:tr w:rsidR="00832AF4" w:rsidRPr="00576D6B" w:rsidTr="00A0492D">
        <w:tc>
          <w:tcPr>
            <w:tcW w:w="2340" w:type="dxa"/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4" w:rsidRPr="00576D6B" w:rsidTr="00A0492D">
        <w:trPr>
          <w:trHeight w:val="78"/>
        </w:trPr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0,04 га</w:t>
            </w:r>
          </w:p>
        </w:tc>
      </w:tr>
      <w:tr w:rsidR="00832AF4" w:rsidRPr="00576D6B" w:rsidTr="00A0492D">
        <w:trPr>
          <w:trHeight w:val="23"/>
        </w:trPr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0,20 га</w:t>
            </w:r>
          </w:p>
        </w:tc>
      </w:tr>
      <w:tr w:rsidR="00832AF4" w:rsidRPr="00576D6B" w:rsidTr="00A0492D">
        <w:trPr>
          <w:trHeight w:val="23"/>
        </w:trPr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 длина стороны земельного участка по уличному фронту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блокированных жилых домов 12 м</w:t>
            </w:r>
          </w:p>
        </w:tc>
      </w:tr>
      <w:tr w:rsidR="00832AF4" w:rsidRPr="00576D6B" w:rsidTr="00A0492D">
        <w:trPr>
          <w:trHeight w:val="23"/>
        </w:trPr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 ширина (глубина)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блокированных жилых домов 15 м</w:t>
            </w:r>
          </w:p>
        </w:tc>
      </w:tr>
      <w:tr w:rsidR="00832AF4" w:rsidRPr="00576D6B" w:rsidTr="00A0492D">
        <w:trPr>
          <w:trHeight w:val="23"/>
        </w:trPr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этажей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Высота зданий, сооружений: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4" w:rsidRPr="00576D6B" w:rsidTr="00A0492D">
        <w:trPr>
          <w:trHeight w:val="288"/>
        </w:trPr>
        <w:tc>
          <w:tcPr>
            <w:tcW w:w="2340" w:type="dxa"/>
            <w:vMerge w:val="restart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основного строения</w:t>
            </w:r>
          </w:p>
        </w:tc>
        <w:tc>
          <w:tcPr>
            <w:tcW w:w="3098" w:type="dxa"/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вспомогательных строений</w:t>
            </w:r>
          </w:p>
        </w:tc>
      </w:tr>
      <w:tr w:rsidR="00832AF4" w:rsidRPr="00576D6B" w:rsidTr="00A0492D">
        <w:trPr>
          <w:trHeight w:val="489"/>
        </w:trPr>
        <w:tc>
          <w:tcPr>
            <w:tcW w:w="2340" w:type="dxa"/>
            <w:vMerge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12 м с возможным использованием мансардного этажа, как исключение: шпили, башни, флагштоки, но не более 1/3 высоты основного строения</w:t>
            </w:r>
          </w:p>
        </w:tc>
        <w:tc>
          <w:tcPr>
            <w:tcW w:w="3098" w:type="dxa"/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всех вспомогательных строений высота от уровня земли: до верха плоской кровли не более 4 м; до конька скатной кровли – не более 7 м.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832AF4" w:rsidRPr="00576D6B" w:rsidRDefault="00832AF4" w:rsidP="00576D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плотность застройки определяется проектной документацией при условии обеспечения нормируемой инсоляц</w:t>
            </w:r>
            <w:proofErr w:type="gram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ии и аэ</w:t>
            </w:r>
            <w:proofErr w:type="gram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Иные показатели: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вдоль улиц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высотой не более 2 м при соблюдении условий </w:t>
            </w:r>
            <w:proofErr w:type="spell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просматриваемости</w:t>
            </w:r>
            <w:proofErr w:type="spell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на высоте выше 0,4 м от поверхности земли.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Характер ограждений должен быть единообразным как минимум на протяжении одного квартала с обеих сторон улицы.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между соседними участками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2,0 м (при условии устройства проветриваемого ограждения)</w:t>
            </w:r>
          </w:p>
        </w:tc>
      </w:tr>
      <w:tr w:rsidR="00832AF4" w:rsidRPr="00576D6B" w:rsidTr="00A0492D"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Отступ застройки от 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линии улицы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5,0 м (для всех видов объектов капитального строительства при 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 строительстве)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 районе существующей застройки – в соответствии со сложившейся ситуацией</w:t>
            </w:r>
          </w:p>
        </w:tc>
      </w:tr>
      <w:tr w:rsidR="00832AF4" w:rsidRPr="00576D6B" w:rsidTr="00A0492D">
        <w:trPr>
          <w:trHeight w:val="308"/>
        </w:trPr>
        <w:tc>
          <w:tcPr>
            <w:tcW w:w="2340" w:type="dxa"/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 застройки от межи, разделяющей соседние участки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основного строения – 3 м;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хозяйственных и прочих строений -1 м;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открытой стоянки – 1 м;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отдельно стоящего гаража – 1м.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основных строений до отдельно стоящих хозяйственных и прочих строений в соответствии с требованиями </w:t>
            </w:r>
            <w:proofErr w:type="spell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 2.07.01-89* (прил. 1). Допускается блокировка хозяйственных построек на смежных участках по взаимному согласию собственников земельных участков.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от дворовых туалетов, помойных ям, выгребных септиков до соседнего дома – 4 м.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832AF4" w:rsidRPr="00576D6B" w:rsidRDefault="00832AF4" w:rsidP="0057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Расстояния от окон жилых помещений до хозяйственных и прочих строений, расположенных на соседних участках, должно быть не менее 6 м.</w:t>
            </w:r>
          </w:p>
        </w:tc>
      </w:tr>
    </w:tbl>
    <w:p w:rsidR="00832AF4" w:rsidRPr="00576D6B" w:rsidRDefault="00832AF4" w:rsidP="00576D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2AF4" w:rsidRPr="00576D6B" w:rsidRDefault="00832AF4" w:rsidP="00576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 xml:space="preserve">Площадь участков на территории индивидуальной усадебной и блокированной застройки устанавливается (и изменяется) правовыми актами органа местного самоуправления на основании Закона Иркутской области от 12.03.2012 г № 8-ОЗ </w:t>
      </w:r>
    </w:p>
    <w:p w:rsidR="00832AF4" w:rsidRPr="00576D6B" w:rsidRDefault="00832AF4" w:rsidP="00576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>При разделе недвижимости дроблению не подлежит земельный участок, если в результате образуется участок площадью менее 200 м</w:t>
      </w:r>
      <w:proofErr w:type="gramStart"/>
      <w:r w:rsidRPr="00576D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6D6B">
        <w:rPr>
          <w:rFonts w:ascii="Times New Roman" w:hAnsi="Times New Roman" w:cs="Times New Roman"/>
          <w:sz w:val="24"/>
          <w:szCs w:val="24"/>
        </w:rPr>
        <w:t>.</w:t>
      </w:r>
    </w:p>
    <w:p w:rsidR="00832AF4" w:rsidRPr="00576D6B" w:rsidRDefault="00832AF4" w:rsidP="00576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>На основании п. 4 ст. 3 Федерального закона «О введении в действие Земельного кодекса Российской Федерации» предельные размеры не устанавливаются для земельных участков, приобретенных гражданами в собственность до вступления в силу закона СССР от 06.03.1990 №1305-1 «О собственности в СССР» в соответствии с правилами, установленными статьей 36 Земельного кодекса РФ.</w:t>
      </w:r>
    </w:p>
    <w:p w:rsidR="00832AF4" w:rsidRPr="00576D6B" w:rsidRDefault="00832AF4" w:rsidP="00576D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32AF4" w:rsidRPr="00576D6B" w:rsidSect="00832AF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1278D"/>
    <w:rsid w:val="00012A2E"/>
    <w:rsid w:val="00050177"/>
    <w:rsid w:val="002B0C49"/>
    <w:rsid w:val="00576D6B"/>
    <w:rsid w:val="00654ABB"/>
    <w:rsid w:val="0067187D"/>
    <w:rsid w:val="006C3EBC"/>
    <w:rsid w:val="00832AF4"/>
    <w:rsid w:val="0091278D"/>
    <w:rsid w:val="00BB2039"/>
    <w:rsid w:val="00C514F6"/>
    <w:rsid w:val="00E165A0"/>
    <w:rsid w:val="00F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27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9127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93E8-89E5-4E2C-99E9-586CC015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2016-05-05T01:38:00Z</cp:lastPrinted>
  <dcterms:created xsi:type="dcterms:W3CDTF">2016-04-19T08:33:00Z</dcterms:created>
  <dcterms:modified xsi:type="dcterms:W3CDTF">2016-05-05T02:22:00Z</dcterms:modified>
</cp:coreProperties>
</file>