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B6" w:rsidRPr="00707516" w:rsidRDefault="00A618B6" w:rsidP="00A618B6">
      <w:pPr>
        <w:spacing w:after="120" w:line="240" w:lineRule="auto"/>
        <w:ind w:right="709"/>
        <w:jc w:val="center"/>
        <w:rPr>
          <w:rFonts w:ascii="Times New Roman" w:hAnsi="Times New Roman" w:cs="Times New Roman"/>
          <w:b/>
          <w:sz w:val="32"/>
        </w:rPr>
      </w:pPr>
      <w:r w:rsidRPr="00707516">
        <w:rPr>
          <w:rFonts w:ascii="Times New Roman" w:hAnsi="Times New Roman" w:cs="Times New Roman"/>
          <w:b/>
          <w:sz w:val="32"/>
        </w:rPr>
        <w:t>Р о с с и й с к а я   Ф е д е р а ц и я</w:t>
      </w:r>
    </w:p>
    <w:p w:rsidR="00A618B6" w:rsidRPr="00707516" w:rsidRDefault="00A618B6" w:rsidP="00A618B6">
      <w:pPr>
        <w:spacing w:after="0" w:line="240" w:lineRule="auto"/>
        <w:ind w:right="707"/>
        <w:jc w:val="center"/>
        <w:rPr>
          <w:rFonts w:ascii="Times New Roman" w:hAnsi="Times New Roman" w:cs="Times New Roman"/>
          <w:b/>
          <w:sz w:val="32"/>
        </w:rPr>
      </w:pPr>
      <w:r w:rsidRPr="00707516">
        <w:rPr>
          <w:rFonts w:ascii="Times New Roman" w:hAnsi="Times New Roman" w:cs="Times New Roman"/>
          <w:b/>
          <w:sz w:val="32"/>
        </w:rPr>
        <w:t>Иркутская область</w:t>
      </w:r>
    </w:p>
    <w:p w:rsidR="00A618B6" w:rsidRPr="00707516" w:rsidRDefault="00A618B6" w:rsidP="00A618B6">
      <w:pPr>
        <w:spacing w:after="0" w:line="240" w:lineRule="auto"/>
        <w:ind w:right="707"/>
        <w:jc w:val="center"/>
        <w:rPr>
          <w:rFonts w:ascii="Times New Roman" w:hAnsi="Times New Roman" w:cs="Times New Roman"/>
          <w:b/>
          <w:sz w:val="32"/>
        </w:rPr>
      </w:pPr>
      <w:r w:rsidRPr="00707516">
        <w:rPr>
          <w:rFonts w:ascii="Times New Roman" w:hAnsi="Times New Roman" w:cs="Times New Roman"/>
          <w:b/>
          <w:sz w:val="32"/>
        </w:rPr>
        <w:t>Муниципальное образование "Тайшетский район"</w:t>
      </w:r>
    </w:p>
    <w:p w:rsidR="00A618B6" w:rsidRPr="00707516" w:rsidRDefault="00A618B6" w:rsidP="00A618B6">
      <w:pPr>
        <w:spacing w:after="0" w:line="240" w:lineRule="auto"/>
        <w:ind w:right="282"/>
        <w:jc w:val="center"/>
        <w:rPr>
          <w:rFonts w:ascii="Times New Roman" w:hAnsi="Times New Roman" w:cs="Times New Roman"/>
          <w:b/>
          <w:sz w:val="40"/>
        </w:rPr>
      </w:pPr>
      <w:r w:rsidRPr="00707516">
        <w:rPr>
          <w:rFonts w:ascii="Times New Roman" w:hAnsi="Times New Roman" w:cs="Times New Roman"/>
          <w:b/>
          <w:sz w:val="32"/>
        </w:rPr>
        <w:t xml:space="preserve">Соляновское муниципальное образование </w:t>
      </w:r>
    </w:p>
    <w:p w:rsidR="00A618B6" w:rsidRPr="00707516" w:rsidRDefault="00A618B6" w:rsidP="00A618B6">
      <w:pPr>
        <w:spacing w:after="120" w:line="240" w:lineRule="auto"/>
        <w:ind w:right="709"/>
        <w:jc w:val="center"/>
        <w:rPr>
          <w:rFonts w:ascii="Times New Roman" w:hAnsi="Times New Roman" w:cs="Times New Roman"/>
          <w:b/>
          <w:sz w:val="48"/>
          <w:szCs w:val="48"/>
        </w:rPr>
      </w:pPr>
      <w:r w:rsidRPr="00707516">
        <w:rPr>
          <w:rFonts w:ascii="Times New Roman" w:hAnsi="Times New Roman" w:cs="Times New Roman"/>
          <w:b/>
          <w:sz w:val="36"/>
          <w:szCs w:val="36"/>
        </w:rPr>
        <w:t xml:space="preserve">Дума Соляновского муниципального образования </w:t>
      </w:r>
      <w:r w:rsidRPr="00707516">
        <w:rPr>
          <w:rFonts w:ascii="Times New Roman" w:hAnsi="Times New Roman" w:cs="Times New Roman"/>
          <w:b/>
          <w:sz w:val="48"/>
          <w:szCs w:val="48"/>
        </w:rPr>
        <w:t xml:space="preserve">РЕШЕНИЕ                    </w:t>
      </w:r>
    </w:p>
    <w:p w:rsidR="00A618B6" w:rsidRPr="00707516" w:rsidRDefault="00A618B6" w:rsidP="00A618B6">
      <w:pPr>
        <w:pBdr>
          <w:top w:val="double" w:sz="12" w:space="1" w:color="auto"/>
        </w:pBdr>
        <w:spacing w:after="0" w:line="240" w:lineRule="auto"/>
        <w:rPr>
          <w:rFonts w:ascii="Times New Roman" w:hAnsi="Times New Roman" w:cs="Times New Roman"/>
          <w:b/>
          <w:szCs w:val="24"/>
        </w:rPr>
      </w:pPr>
    </w:p>
    <w:p w:rsidR="00A618B6" w:rsidRPr="007E3DB5" w:rsidRDefault="00A618B6" w:rsidP="00A618B6">
      <w:pPr>
        <w:pBdr>
          <w:top w:val="double" w:sz="12" w:space="1" w:color="auto"/>
        </w:pBdr>
        <w:spacing w:after="240" w:line="240" w:lineRule="auto"/>
        <w:rPr>
          <w:rFonts w:ascii="Times New Roman" w:hAnsi="Times New Roman" w:cs="Times New Roman"/>
          <w:b/>
          <w:sz w:val="28"/>
          <w:szCs w:val="28"/>
        </w:rPr>
      </w:pPr>
      <w:r w:rsidRPr="007E3DB5">
        <w:rPr>
          <w:rFonts w:ascii="Times New Roman" w:hAnsi="Times New Roman" w:cs="Times New Roman"/>
          <w:b/>
          <w:sz w:val="28"/>
          <w:szCs w:val="28"/>
        </w:rPr>
        <w:t xml:space="preserve"> от «</w:t>
      </w:r>
      <w:r w:rsidR="007E3DB5" w:rsidRPr="007E3DB5">
        <w:rPr>
          <w:rFonts w:ascii="Times New Roman" w:hAnsi="Times New Roman" w:cs="Times New Roman"/>
          <w:b/>
          <w:sz w:val="28"/>
          <w:szCs w:val="28"/>
        </w:rPr>
        <w:t>29</w:t>
      </w:r>
      <w:r w:rsidRPr="007E3DB5">
        <w:rPr>
          <w:rFonts w:ascii="Times New Roman" w:hAnsi="Times New Roman" w:cs="Times New Roman"/>
          <w:b/>
          <w:sz w:val="28"/>
          <w:szCs w:val="28"/>
        </w:rPr>
        <w:t xml:space="preserve">» </w:t>
      </w:r>
      <w:r w:rsidR="006B460E" w:rsidRPr="007E3DB5">
        <w:rPr>
          <w:rFonts w:ascii="Times New Roman" w:hAnsi="Times New Roman" w:cs="Times New Roman"/>
          <w:b/>
          <w:sz w:val="28"/>
          <w:szCs w:val="28"/>
        </w:rPr>
        <w:t xml:space="preserve">апреля </w:t>
      </w:r>
      <w:r w:rsidRPr="007E3DB5">
        <w:rPr>
          <w:rFonts w:ascii="Times New Roman" w:hAnsi="Times New Roman" w:cs="Times New Roman"/>
          <w:b/>
          <w:sz w:val="28"/>
          <w:szCs w:val="28"/>
        </w:rPr>
        <w:t xml:space="preserve"> 202</w:t>
      </w:r>
      <w:r w:rsidRPr="007E3DB5">
        <w:rPr>
          <w:rFonts w:ascii="Times New Roman" w:hAnsi="Times New Roman" w:cs="Times New Roman"/>
          <w:b/>
          <w:sz w:val="28"/>
          <w:szCs w:val="28"/>
          <w:lang w:val="en-US"/>
        </w:rPr>
        <w:t>2</w:t>
      </w:r>
      <w:r w:rsidRPr="007E3DB5">
        <w:rPr>
          <w:rFonts w:ascii="Times New Roman" w:hAnsi="Times New Roman" w:cs="Times New Roman"/>
          <w:b/>
          <w:sz w:val="28"/>
          <w:szCs w:val="28"/>
        </w:rPr>
        <w:t xml:space="preserve"> г.                                                                   № </w:t>
      </w:r>
      <w:r w:rsidR="007E3DB5" w:rsidRPr="007E3DB5">
        <w:rPr>
          <w:rFonts w:ascii="Times New Roman" w:hAnsi="Times New Roman" w:cs="Times New Roman"/>
          <w:b/>
          <w:sz w:val="28"/>
          <w:szCs w:val="28"/>
        </w:rPr>
        <w:t>149</w:t>
      </w:r>
    </w:p>
    <w:p w:rsidR="0022438A" w:rsidRPr="007E3DB5" w:rsidRDefault="0022438A" w:rsidP="00545FBF">
      <w:pPr>
        <w:pStyle w:val="1"/>
        <w:spacing w:before="0" w:beforeAutospacing="0" w:after="0" w:afterAutospacing="0"/>
        <w:ind w:firstLine="709"/>
        <w:jc w:val="both"/>
        <w:rPr>
          <w:sz w:val="22"/>
          <w:szCs w:val="22"/>
        </w:rPr>
      </w:pPr>
    </w:p>
    <w:p w:rsidR="007E3DB5" w:rsidRDefault="007E3DB5" w:rsidP="007E3DB5">
      <w:pPr>
        <w:pStyle w:val="1"/>
        <w:spacing w:before="0" w:beforeAutospacing="0" w:after="0" w:afterAutospacing="0"/>
        <w:rPr>
          <w:sz w:val="28"/>
          <w:szCs w:val="28"/>
        </w:rPr>
      </w:pPr>
      <w:r w:rsidRPr="007E3DB5">
        <w:rPr>
          <w:sz w:val="28"/>
          <w:szCs w:val="28"/>
        </w:rPr>
        <w:t>Об утверждении Порядка</w:t>
      </w:r>
      <w:r>
        <w:rPr>
          <w:sz w:val="28"/>
          <w:szCs w:val="28"/>
        </w:rPr>
        <w:t xml:space="preserve"> </w:t>
      </w:r>
      <w:r w:rsidRPr="007E3DB5">
        <w:rPr>
          <w:sz w:val="28"/>
          <w:szCs w:val="28"/>
        </w:rPr>
        <w:t xml:space="preserve">установления и оценки </w:t>
      </w:r>
    </w:p>
    <w:p w:rsidR="007E3DB5" w:rsidRDefault="007E3DB5" w:rsidP="007E3DB5">
      <w:pPr>
        <w:pStyle w:val="1"/>
        <w:spacing w:before="0" w:beforeAutospacing="0" w:after="0" w:afterAutospacing="0"/>
        <w:rPr>
          <w:sz w:val="28"/>
          <w:szCs w:val="28"/>
        </w:rPr>
      </w:pPr>
      <w:r w:rsidRPr="007E3DB5">
        <w:rPr>
          <w:sz w:val="28"/>
          <w:szCs w:val="28"/>
        </w:rPr>
        <w:t>применения обязательных</w:t>
      </w:r>
      <w:r>
        <w:rPr>
          <w:sz w:val="28"/>
          <w:szCs w:val="28"/>
        </w:rPr>
        <w:t xml:space="preserve"> </w:t>
      </w:r>
      <w:r w:rsidRPr="007E3DB5">
        <w:rPr>
          <w:sz w:val="28"/>
          <w:szCs w:val="28"/>
        </w:rPr>
        <w:t xml:space="preserve">требований, </w:t>
      </w:r>
    </w:p>
    <w:p w:rsidR="007E3DB5" w:rsidRPr="007E3DB5" w:rsidRDefault="007E3DB5" w:rsidP="007E3DB5">
      <w:pPr>
        <w:pStyle w:val="1"/>
        <w:spacing w:before="0" w:beforeAutospacing="0" w:after="0" w:afterAutospacing="0"/>
        <w:rPr>
          <w:sz w:val="28"/>
          <w:szCs w:val="28"/>
        </w:rPr>
      </w:pPr>
      <w:r w:rsidRPr="007E3DB5">
        <w:rPr>
          <w:sz w:val="28"/>
          <w:szCs w:val="28"/>
        </w:rPr>
        <w:t>устанавливаемых нормативными правовыми</w:t>
      </w:r>
    </w:p>
    <w:p w:rsidR="007E3DB5" w:rsidRPr="001D7438" w:rsidRDefault="007E3DB5" w:rsidP="007E3DB5">
      <w:pPr>
        <w:pStyle w:val="1"/>
        <w:spacing w:before="0" w:beforeAutospacing="0" w:after="0" w:afterAutospacing="0"/>
        <w:rPr>
          <w:b/>
          <w:sz w:val="28"/>
          <w:szCs w:val="28"/>
        </w:rPr>
      </w:pPr>
      <w:r w:rsidRPr="007E3DB5">
        <w:rPr>
          <w:sz w:val="28"/>
          <w:szCs w:val="28"/>
        </w:rPr>
        <w:t>актами Соляновского муниципального образования</w:t>
      </w:r>
      <w:r w:rsidRPr="001D7438">
        <w:rPr>
          <w:b/>
          <w:sz w:val="28"/>
          <w:szCs w:val="28"/>
        </w:rPr>
        <w:t xml:space="preserve"> </w:t>
      </w:r>
    </w:p>
    <w:p w:rsidR="0022438A" w:rsidRPr="001D7438" w:rsidRDefault="0022438A" w:rsidP="00545FBF">
      <w:pPr>
        <w:pStyle w:val="1"/>
        <w:spacing w:before="0" w:beforeAutospacing="0" w:after="0" w:afterAutospacing="0"/>
        <w:ind w:firstLine="709"/>
        <w:jc w:val="both"/>
        <w:rPr>
          <w:sz w:val="28"/>
          <w:szCs w:val="28"/>
        </w:rPr>
      </w:pPr>
    </w:p>
    <w:p w:rsidR="00B1067A" w:rsidRPr="00B1067A" w:rsidRDefault="0022438A" w:rsidP="00B1067A">
      <w:pPr>
        <w:autoSpaceDE w:val="0"/>
        <w:adjustRightInd w:val="0"/>
        <w:spacing w:after="0" w:line="240" w:lineRule="auto"/>
        <w:ind w:firstLine="709"/>
        <w:jc w:val="both"/>
        <w:rPr>
          <w:rFonts w:ascii="Times New Roman" w:hAnsi="Times New Roman" w:cs="Times New Roman"/>
          <w:sz w:val="28"/>
          <w:szCs w:val="28"/>
        </w:rPr>
      </w:pPr>
      <w:r w:rsidRPr="00B1067A">
        <w:rPr>
          <w:rFonts w:ascii="Times New Roman" w:hAnsi="Times New Roman" w:cs="Times New Roman"/>
          <w:sz w:val="28"/>
          <w:szCs w:val="28"/>
        </w:rPr>
        <w:t xml:space="preserve">В соответствии с </w:t>
      </w:r>
      <w:r w:rsidR="00C6325F" w:rsidRPr="00B1067A">
        <w:rPr>
          <w:rFonts w:ascii="Times New Roman" w:hAnsi="Times New Roman" w:cs="Times New Roman"/>
          <w:sz w:val="28"/>
          <w:szCs w:val="28"/>
        </w:rPr>
        <w:t>Федеральным законом от 31 июля 2020 года № 247-ФЗ «Об обязательных требованиях в Российской Федерации</w:t>
      </w:r>
      <w:r w:rsidRPr="00B1067A">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B1067A" w:rsidRPr="00B1067A">
        <w:rPr>
          <w:rFonts w:ascii="Times New Roman" w:hAnsi="Times New Roman" w:cs="Times New Roman"/>
          <w:sz w:val="28"/>
          <w:szCs w:val="28"/>
        </w:rPr>
        <w:t xml:space="preserve">31, 47 </w:t>
      </w:r>
      <w:r w:rsidR="00B1067A">
        <w:rPr>
          <w:rFonts w:ascii="Times New Roman" w:hAnsi="Times New Roman" w:cs="Times New Roman"/>
          <w:sz w:val="28"/>
          <w:szCs w:val="28"/>
        </w:rPr>
        <w:t xml:space="preserve"> Устава </w:t>
      </w:r>
      <w:r w:rsidR="00B1067A" w:rsidRPr="00B1067A">
        <w:rPr>
          <w:rFonts w:ascii="Times New Roman" w:hAnsi="Times New Roman" w:cs="Times New Roman"/>
          <w:sz w:val="28"/>
          <w:szCs w:val="28"/>
        </w:rPr>
        <w:t>Соляновского муниципального образования,</w:t>
      </w:r>
      <w:r w:rsidR="00B1067A" w:rsidRPr="00B1067A">
        <w:rPr>
          <w:rFonts w:ascii="Times New Roman" w:hAnsi="Times New Roman" w:cs="Times New Roman"/>
          <w:spacing w:val="-4"/>
          <w:sz w:val="28"/>
          <w:szCs w:val="28"/>
        </w:rPr>
        <w:t xml:space="preserve"> </w:t>
      </w:r>
      <w:r w:rsidR="00B1067A" w:rsidRPr="00B1067A">
        <w:rPr>
          <w:rFonts w:ascii="Times New Roman" w:hAnsi="Times New Roman" w:cs="Times New Roman"/>
          <w:sz w:val="28"/>
          <w:szCs w:val="28"/>
        </w:rPr>
        <w:t xml:space="preserve">Дума Соляновского муниципального образования </w:t>
      </w:r>
    </w:p>
    <w:p w:rsidR="00B1067A" w:rsidRPr="00B1067A" w:rsidRDefault="00B1067A" w:rsidP="00B1067A">
      <w:pPr>
        <w:autoSpaceDE w:val="0"/>
        <w:adjustRightInd w:val="0"/>
        <w:spacing w:after="0" w:line="240" w:lineRule="auto"/>
        <w:ind w:firstLine="709"/>
        <w:jc w:val="both"/>
        <w:rPr>
          <w:rFonts w:ascii="Times New Roman" w:hAnsi="Times New Roman" w:cs="Times New Roman"/>
          <w:sz w:val="28"/>
          <w:szCs w:val="28"/>
        </w:rPr>
      </w:pPr>
    </w:p>
    <w:p w:rsidR="00B1067A" w:rsidRPr="00B1067A" w:rsidRDefault="00B1067A" w:rsidP="00B1067A">
      <w:pPr>
        <w:autoSpaceDE w:val="0"/>
        <w:adjustRightInd w:val="0"/>
        <w:spacing w:after="0" w:line="240" w:lineRule="auto"/>
        <w:ind w:firstLine="709"/>
        <w:jc w:val="both"/>
        <w:rPr>
          <w:rFonts w:ascii="Times New Roman" w:hAnsi="Times New Roman" w:cs="Times New Roman"/>
          <w:sz w:val="28"/>
          <w:szCs w:val="28"/>
        </w:rPr>
      </w:pPr>
      <w:r w:rsidRPr="00B1067A">
        <w:rPr>
          <w:rFonts w:ascii="Times New Roman" w:hAnsi="Times New Roman" w:cs="Times New Roman"/>
          <w:sz w:val="28"/>
          <w:szCs w:val="28"/>
        </w:rPr>
        <w:t xml:space="preserve">РЕШИЛА: </w:t>
      </w:r>
    </w:p>
    <w:p w:rsidR="00B1067A" w:rsidRPr="00B1067A" w:rsidRDefault="00B1067A" w:rsidP="00B1067A">
      <w:pPr>
        <w:autoSpaceDE w:val="0"/>
        <w:adjustRightInd w:val="0"/>
        <w:spacing w:after="0" w:line="240" w:lineRule="auto"/>
        <w:ind w:firstLine="709"/>
        <w:jc w:val="both"/>
        <w:rPr>
          <w:rFonts w:ascii="Times New Roman" w:hAnsi="Times New Roman" w:cs="Times New Roman"/>
          <w:sz w:val="28"/>
          <w:szCs w:val="28"/>
        </w:rPr>
      </w:pP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r w:rsidR="00115975" w:rsidRPr="001D7438">
        <w:rPr>
          <w:sz w:val="28"/>
          <w:szCs w:val="28"/>
        </w:rPr>
        <w:t>Порядок установления и оценки применения обязательных требований, устанавливаемых нормативными правовыми актами</w:t>
      </w:r>
      <w:r w:rsidR="00B1067A" w:rsidRPr="00B1067A">
        <w:rPr>
          <w:sz w:val="28"/>
          <w:szCs w:val="28"/>
        </w:rPr>
        <w:t xml:space="preserve"> Соляновского</w:t>
      </w:r>
      <w:r w:rsidR="00115975" w:rsidRPr="001D7438">
        <w:rPr>
          <w:sz w:val="28"/>
          <w:szCs w:val="28"/>
        </w:rPr>
        <w:t xml:space="preserve"> муниципального образования </w:t>
      </w:r>
      <w:r w:rsidRPr="001D7438">
        <w:rPr>
          <w:sz w:val="28"/>
          <w:szCs w:val="28"/>
        </w:rPr>
        <w:t>(прилагается).</w:t>
      </w:r>
    </w:p>
    <w:p w:rsidR="0022438A"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илу после дня его опубликования</w:t>
      </w:r>
      <w:r w:rsidRPr="001D7438">
        <w:rPr>
          <w:sz w:val="28"/>
          <w:szCs w:val="28"/>
        </w:rPr>
        <w:t>.</w:t>
      </w:r>
    </w:p>
    <w:p w:rsidR="00B1067A" w:rsidRDefault="00B1067A" w:rsidP="00545FBF">
      <w:pPr>
        <w:pStyle w:val="1"/>
        <w:spacing w:before="0" w:beforeAutospacing="0" w:after="0" w:afterAutospacing="0"/>
        <w:ind w:firstLine="709"/>
        <w:jc w:val="both"/>
        <w:rPr>
          <w:sz w:val="28"/>
          <w:szCs w:val="28"/>
        </w:rPr>
      </w:pPr>
    </w:p>
    <w:p w:rsidR="00B1067A" w:rsidRDefault="00B1067A" w:rsidP="00545FBF">
      <w:pPr>
        <w:pStyle w:val="1"/>
        <w:spacing w:before="0" w:beforeAutospacing="0" w:after="0" w:afterAutospacing="0"/>
        <w:ind w:firstLine="709"/>
        <w:jc w:val="both"/>
        <w:rPr>
          <w:sz w:val="28"/>
          <w:szCs w:val="28"/>
        </w:rPr>
      </w:pPr>
    </w:p>
    <w:p w:rsidR="00B1067A" w:rsidRPr="003F60FF" w:rsidRDefault="00B1067A" w:rsidP="00B1067A">
      <w:pPr>
        <w:spacing w:after="0" w:line="240" w:lineRule="auto"/>
        <w:jc w:val="both"/>
        <w:rPr>
          <w:rFonts w:ascii="Times New Roman" w:hAnsi="Times New Roman" w:cs="Times New Roman"/>
          <w:sz w:val="28"/>
          <w:szCs w:val="28"/>
        </w:rPr>
      </w:pPr>
      <w:r w:rsidRPr="003F60FF">
        <w:rPr>
          <w:rFonts w:ascii="Times New Roman" w:hAnsi="Times New Roman" w:cs="Times New Roman"/>
          <w:sz w:val="28"/>
          <w:szCs w:val="28"/>
        </w:rPr>
        <w:t>Председатель Думы,</w:t>
      </w:r>
    </w:p>
    <w:p w:rsidR="00B1067A" w:rsidRPr="003F60FF" w:rsidRDefault="00B1067A" w:rsidP="00B1067A">
      <w:pPr>
        <w:spacing w:after="0" w:line="240" w:lineRule="auto"/>
        <w:jc w:val="both"/>
        <w:rPr>
          <w:rFonts w:ascii="Times New Roman" w:hAnsi="Times New Roman" w:cs="Times New Roman"/>
          <w:sz w:val="28"/>
          <w:szCs w:val="28"/>
        </w:rPr>
      </w:pPr>
      <w:r w:rsidRPr="003F60FF">
        <w:rPr>
          <w:rFonts w:ascii="Times New Roman" w:hAnsi="Times New Roman" w:cs="Times New Roman"/>
          <w:sz w:val="28"/>
          <w:szCs w:val="28"/>
        </w:rPr>
        <w:t>глава Соляновского</w:t>
      </w:r>
    </w:p>
    <w:p w:rsidR="00B1067A" w:rsidRPr="003F60FF" w:rsidRDefault="00B1067A" w:rsidP="00B10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3F60F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3F60FF">
        <w:rPr>
          <w:rFonts w:ascii="Times New Roman" w:hAnsi="Times New Roman" w:cs="Times New Roman"/>
          <w:sz w:val="28"/>
          <w:szCs w:val="28"/>
        </w:rPr>
        <w:t xml:space="preserve">                        Ю.Л.Донской</w:t>
      </w:r>
    </w:p>
    <w:p w:rsidR="00B1067A" w:rsidRPr="001D7438" w:rsidRDefault="00B1067A" w:rsidP="00545FBF">
      <w:pPr>
        <w:pStyle w:val="1"/>
        <w:spacing w:before="0" w:beforeAutospacing="0" w:after="0" w:afterAutospacing="0"/>
        <w:ind w:firstLine="709"/>
        <w:jc w:val="both"/>
        <w:rPr>
          <w:sz w:val="28"/>
          <w:szCs w:val="28"/>
        </w:rPr>
      </w:pPr>
    </w:p>
    <w:p w:rsidR="00C6325F" w:rsidRPr="001D7438" w:rsidRDefault="00C6325F" w:rsidP="00545FBF">
      <w:pPr>
        <w:pStyle w:val="1"/>
        <w:spacing w:before="0" w:beforeAutospacing="0" w:after="0" w:afterAutospacing="0"/>
        <w:ind w:firstLine="709"/>
        <w:jc w:val="both"/>
        <w:rPr>
          <w:sz w:val="28"/>
          <w:szCs w:val="28"/>
        </w:rPr>
      </w:pPr>
    </w:p>
    <w:p w:rsidR="00C6325F" w:rsidRPr="001D7438" w:rsidRDefault="00C6325F"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C6325F" w:rsidRPr="001D7438" w:rsidRDefault="00C6325F" w:rsidP="00545FBF">
      <w:pPr>
        <w:spacing w:after="0"/>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439"/>
      </w:tblGrid>
      <w:tr w:rsidR="00C6325F" w:rsidRPr="001D7438" w:rsidTr="004004DC">
        <w:tc>
          <w:tcPr>
            <w:tcW w:w="4916" w:type="dxa"/>
          </w:tcPr>
          <w:p w:rsidR="00C6325F" w:rsidRPr="001D7438" w:rsidRDefault="00C6325F" w:rsidP="00545FBF">
            <w:pPr>
              <w:suppressAutoHyphens/>
              <w:autoSpaceDE w:val="0"/>
              <w:autoSpaceDN w:val="0"/>
              <w:adjustRightInd w:val="0"/>
              <w:rPr>
                <w:rFonts w:ascii="Times New Roman" w:eastAsia="Times New Roman" w:hAnsi="Times New Roman" w:cs="Times New Roman"/>
                <w:kern w:val="2"/>
                <w:sz w:val="28"/>
                <w:szCs w:val="28"/>
              </w:rPr>
            </w:pPr>
          </w:p>
        </w:tc>
        <w:tc>
          <w:tcPr>
            <w:tcW w:w="4439" w:type="dxa"/>
          </w:tcPr>
          <w:p w:rsidR="00C6325F" w:rsidRPr="001D7438" w:rsidRDefault="00C6325F" w:rsidP="00545FBF">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rsidR="00C6325F" w:rsidRPr="001D7438" w:rsidRDefault="00C6325F" w:rsidP="00545FBF">
            <w:pPr>
              <w:suppressAutoHyphens/>
              <w:jc w:val="both"/>
              <w:rPr>
                <w:rFonts w:ascii="Times New Roman" w:eastAsia="Times New Roman" w:hAnsi="Times New Roman" w:cs="Times New Roman"/>
                <w:i/>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B1067A">
              <w:rPr>
                <w:rFonts w:ascii="Times New Roman" w:eastAsia="Times New Roman" w:hAnsi="Times New Roman" w:cs="Times New Roman"/>
                <w:kern w:val="2"/>
                <w:sz w:val="28"/>
                <w:szCs w:val="28"/>
                <w:lang w:eastAsia="ru-RU"/>
              </w:rPr>
              <w:t>Думы Соляновского</w:t>
            </w:r>
            <w:r w:rsidRPr="001D7438">
              <w:rPr>
                <w:rFonts w:ascii="Times New Roman" w:eastAsia="Times New Roman" w:hAnsi="Times New Roman" w:cs="Times New Roman"/>
                <w:kern w:val="2"/>
                <w:sz w:val="28"/>
                <w:szCs w:val="28"/>
                <w:lang w:eastAsia="ru-RU"/>
              </w:rPr>
              <w:t xml:space="preserve"> муниципального </w:t>
            </w:r>
            <w:r w:rsidR="00B961D5" w:rsidRPr="002741C6">
              <w:rPr>
                <w:rFonts w:ascii="Times New Roman" w:eastAsia="Times New Roman" w:hAnsi="Times New Roman" w:cs="Times New Roman"/>
                <w:kern w:val="2"/>
                <w:sz w:val="28"/>
                <w:szCs w:val="28"/>
                <w:lang w:eastAsia="ru-RU"/>
              </w:rPr>
              <w:t xml:space="preserve">образования </w:t>
            </w:r>
          </w:p>
          <w:p w:rsidR="00C6325F" w:rsidRPr="001D7438" w:rsidRDefault="00C6325F" w:rsidP="007E3DB5">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от «</w:t>
            </w:r>
            <w:r w:rsidR="007E3DB5">
              <w:rPr>
                <w:rFonts w:ascii="Times New Roman" w:eastAsia="Times New Roman" w:hAnsi="Times New Roman" w:cs="Times New Roman"/>
                <w:kern w:val="2"/>
                <w:sz w:val="28"/>
                <w:szCs w:val="28"/>
                <w:lang w:eastAsia="ru-RU"/>
              </w:rPr>
              <w:t>29</w:t>
            </w:r>
            <w:r w:rsidRPr="001D7438">
              <w:rPr>
                <w:rFonts w:ascii="Times New Roman" w:eastAsia="Times New Roman" w:hAnsi="Times New Roman" w:cs="Times New Roman"/>
                <w:kern w:val="2"/>
                <w:sz w:val="28"/>
                <w:szCs w:val="28"/>
                <w:lang w:eastAsia="ru-RU"/>
              </w:rPr>
              <w:t xml:space="preserve">» </w:t>
            </w:r>
            <w:r w:rsidR="007E3DB5">
              <w:rPr>
                <w:rFonts w:ascii="Times New Roman" w:eastAsia="Times New Roman" w:hAnsi="Times New Roman" w:cs="Times New Roman"/>
                <w:kern w:val="2"/>
                <w:sz w:val="28"/>
                <w:szCs w:val="28"/>
                <w:lang w:eastAsia="ru-RU"/>
              </w:rPr>
              <w:t>апреля</w:t>
            </w:r>
            <w:r w:rsidRPr="001D7438">
              <w:rPr>
                <w:rFonts w:ascii="Times New Roman" w:eastAsia="Times New Roman" w:hAnsi="Times New Roman" w:cs="Times New Roman"/>
                <w:kern w:val="2"/>
                <w:sz w:val="28"/>
                <w:szCs w:val="28"/>
                <w:lang w:eastAsia="ru-RU"/>
              </w:rPr>
              <w:t xml:space="preserve"> 20</w:t>
            </w:r>
            <w:r w:rsidR="007E3DB5">
              <w:rPr>
                <w:rFonts w:ascii="Times New Roman" w:eastAsia="Times New Roman" w:hAnsi="Times New Roman" w:cs="Times New Roman"/>
                <w:kern w:val="2"/>
                <w:sz w:val="28"/>
                <w:szCs w:val="28"/>
                <w:lang w:eastAsia="ru-RU"/>
              </w:rPr>
              <w:t>22</w:t>
            </w:r>
            <w:r w:rsidRPr="001D7438">
              <w:rPr>
                <w:rFonts w:ascii="Times New Roman" w:eastAsia="Times New Roman" w:hAnsi="Times New Roman" w:cs="Times New Roman"/>
                <w:kern w:val="2"/>
                <w:sz w:val="28"/>
                <w:szCs w:val="28"/>
                <w:lang w:eastAsia="ru-RU"/>
              </w:rPr>
              <w:t xml:space="preserve"> г. № </w:t>
            </w:r>
            <w:r w:rsidR="007E3DB5">
              <w:rPr>
                <w:rFonts w:ascii="Times New Roman" w:eastAsia="Times New Roman" w:hAnsi="Times New Roman" w:cs="Times New Roman"/>
                <w:kern w:val="2"/>
                <w:sz w:val="28"/>
                <w:szCs w:val="28"/>
                <w:lang w:eastAsia="ru-RU"/>
              </w:rPr>
              <w:t>149</w:t>
            </w:r>
          </w:p>
        </w:tc>
      </w:tr>
    </w:tbl>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22438A" w:rsidRPr="001D7438" w:rsidRDefault="008A7B04" w:rsidP="00B1067A">
      <w:pPr>
        <w:pStyle w:val="1"/>
        <w:spacing w:before="0" w:beforeAutospacing="0" w:after="0" w:afterAutospacing="0"/>
        <w:jc w:val="center"/>
        <w:rPr>
          <w:b/>
          <w:sz w:val="28"/>
          <w:szCs w:val="28"/>
        </w:rPr>
      </w:pPr>
      <w:r w:rsidRPr="001D7438">
        <w:rPr>
          <w:b/>
          <w:sz w:val="28"/>
          <w:szCs w:val="28"/>
        </w:rPr>
        <w:t xml:space="preserve">актами </w:t>
      </w:r>
      <w:r w:rsidR="00B1067A">
        <w:rPr>
          <w:b/>
          <w:sz w:val="28"/>
          <w:szCs w:val="28"/>
        </w:rPr>
        <w:t xml:space="preserve">Соляновского </w:t>
      </w:r>
      <w:r w:rsidRPr="001D7438">
        <w:rPr>
          <w:b/>
          <w:sz w:val="28"/>
          <w:szCs w:val="28"/>
        </w:rPr>
        <w:t xml:space="preserve">муниципального образования </w:t>
      </w:r>
    </w:p>
    <w:p w:rsidR="0022438A" w:rsidRPr="001D7438" w:rsidRDefault="0022438A" w:rsidP="00545FBF">
      <w:pPr>
        <w:pStyle w:val="1"/>
        <w:spacing w:before="0" w:beforeAutospacing="0" w:after="0" w:afterAutospacing="0"/>
        <w:ind w:firstLine="709"/>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r w:rsidR="00B1067A" w:rsidRPr="00B1067A">
        <w:rPr>
          <w:sz w:val="28"/>
          <w:szCs w:val="28"/>
        </w:rPr>
        <w:t>Соляновского</w:t>
      </w:r>
      <w:r w:rsidR="00B1067A" w:rsidRPr="001D7438">
        <w:rPr>
          <w:sz w:val="28"/>
          <w:szCs w:val="28"/>
        </w:rPr>
        <w:t xml:space="preserve"> </w:t>
      </w:r>
      <w:r w:rsidR="008A7B04" w:rsidRPr="001D7438">
        <w:rPr>
          <w:sz w:val="28"/>
          <w:szCs w:val="28"/>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r w:rsidR="00EA2DA2" w:rsidRPr="00B1067A">
        <w:rPr>
          <w:sz w:val="28"/>
          <w:szCs w:val="28"/>
        </w:rPr>
        <w:t>Соляновского</w:t>
      </w:r>
      <w:r w:rsidR="00EA2DA2" w:rsidRPr="001D7438">
        <w:rPr>
          <w:sz w:val="28"/>
          <w:szCs w:val="28"/>
        </w:rPr>
        <w:t xml:space="preserve"> </w:t>
      </w:r>
      <w:r w:rsidR="00B84BE7" w:rsidRPr="001D7438">
        <w:rPr>
          <w:sz w:val="28"/>
          <w:szCs w:val="28"/>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EA2DA2">
        <w:rPr>
          <w:sz w:val="28"/>
          <w:szCs w:val="28"/>
        </w:rPr>
        <w:t xml:space="preserve"> </w:t>
      </w:r>
      <w:r w:rsidR="00B84BE7" w:rsidRPr="001D7438">
        <w:rPr>
          <w:sz w:val="28"/>
          <w:szCs w:val="28"/>
        </w:rPr>
        <w:t>№</w:t>
      </w:r>
      <w:r w:rsidR="008A7B04" w:rsidRPr="001D7438">
        <w:rPr>
          <w:sz w:val="28"/>
          <w:szCs w:val="28"/>
        </w:rPr>
        <w:t xml:space="preserve"> 247-ФЗ.</w:t>
      </w:r>
    </w:p>
    <w:p w:rsidR="00A86EE1" w:rsidRPr="002741C6" w:rsidRDefault="0091524E" w:rsidP="00545FBF">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4</w:t>
      </w:r>
      <w:r w:rsidR="00A86EE1" w:rsidRPr="001D7438">
        <w:rPr>
          <w:sz w:val="28"/>
          <w:szCs w:val="28"/>
          <w:shd w:val="clear" w:color="auto" w:fill="FFFFFF"/>
        </w:rPr>
        <w:t>.</w:t>
      </w:r>
      <w:r w:rsidR="00EA2DA2">
        <w:rPr>
          <w:sz w:val="28"/>
          <w:szCs w:val="28"/>
          <w:shd w:val="clear" w:color="auto" w:fill="FFFFFF"/>
        </w:rPr>
        <w:t xml:space="preserve"> </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2" w:name="P34"/>
      <w:bookmarkEnd w:id="2"/>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муниципального образования,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EA2DA2">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w:t>
      </w:r>
      <w:r w:rsidRPr="001D7438">
        <w:rPr>
          <w:sz w:val="28"/>
          <w:szCs w:val="28"/>
          <w:shd w:val="clear" w:color="auto" w:fill="FFFFFF"/>
        </w:rPr>
        <w:lastRenderedPageBreak/>
        <w:t xml:space="preserve">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EA2DA2">
        <w:rPr>
          <w:sz w:val="28"/>
          <w:szCs w:val="28"/>
          <w:shd w:val="clear" w:color="auto" w:fill="FFFFFF"/>
        </w:rPr>
        <w:t xml:space="preserve"> </w:t>
      </w:r>
      <w:r w:rsidR="00594FF4" w:rsidRPr="002741C6">
        <w:rPr>
          <w:sz w:val="28"/>
          <w:szCs w:val="28"/>
          <w:shd w:val="clear" w:color="auto" w:fill="FFFFFF"/>
        </w:rPr>
        <w:t>оценке регулирующего воздействия, проводимой органами местного самоуправления муниципальн</w:t>
      </w:r>
      <w:r w:rsidR="00CC2A77" w:rsidRPr="002741C6">
        <w:rPr>
          <w:sz w:val="28"/>
          <w:szCs w:val="28"/>
          <w:shd w:val="clear" w:color="auto" w:fill="FFFFFF"/>
        </w:rPr>
        <w:t>ого</w:t>
      </w:r>
      <w:r w:rsidR="00594FF4" w:rsidRPr="002741C6">
        <w:rPr>
          <w:sz w:val="28"/>
          <w:szCs w:val="28"/>
          <w:shd w:val="clear" w:color="auto" w:fill="FFFFFF"/>
        </w:rPr>
        <w:t xml:space="preserve"> образовани</w:t>
      </w:r>
      <w:r w:rsidR="00CC2A77" w:rsidRPr="002741C6">
        <w:rPr>
          <w:sz w:val="28"/>
          <w:szCs w:val="28"/>
          <w:shd w:val="clear" w:color="auto" w:fill="FFFFFF"/>
        </w:rPr>
        <w:t>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EA2DA2">
        <w:rPr>
          <w:sz w:val="28"/>
          <w:szCs w:val="28"/>
          <w:shd w:val="clear" w:color="auto" w:fill="FFFFFF"/>
        </w:rPr>
        <w:t xml:space="preserve"> </w:t>
      </w:r>
      <w:r w:rsidR="00D55795" w:rsidRPr="002741C6">
        <w:rPr>
          <w:sz w:val="28"/>
          <w:szCs w:val="28"/>
          <w:shd w:val="clear" w:color="auto" w:fill="FFFFFF"/>
        </w:rPr>
        <w:t>установлено</w:t>
      </w:r>
      <w:r w:rsidR="00EA2DA2">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представительн</w:t>
      </w:r>
      <w:r w:rsidR="00817327" w:rsidRPr="002741C6">
        <w:rPr>
          <w:sz w:val="28"/>
          <w:szCs w:val="28"/>
          <w:shd w:val="clear" w:color="auto" w:fill="FFFFFF"/>
        </w:rPr>
        <w:t>ого</w:t>
      </w:r>
      <w:r w:rsidRPr="002741C6">
        <w:rPr>
          <w:sz w:val="28"/>
          <w:szCs w:val="28"/>
          <w:shd w:val="clear" w:color="auto" w:fill="FFFFFF"/>
        </w:rPr>
        <w:t xml:space="preserve"> орган</w:t>
      </w:r>
      <w:r w:rsidR="00817327" w:rsidRPr="002741C6">
        <w:rPr>
          <w:sz w:val="28"/>
          <w:szCs w:val="28"/>
          <w:shd w:val="clear" w:color="auto" w:fill="FFFFFF"/>
        </w:rPr>
        <w:t>а</w:t>
      </w:r>
      <w:r w:rsidRPr="002741C6">
        <w:rPr>
          <w:sz w:val="28"/>
          <w:szCs w:val="28"/>
          <w:shd w:val="clear" w:color="auto" w:fill="FFFFFF"/>
        </w:rPr>
        <w:t xml:space="preserve"> </w:t>
      </w:r>
      <w:r w:rsidR="00EA2DA2" w:rsidRPr="00B1067A">
        <w:rPr>
          <w:sz w:val="28"/>
          <w:szCs w:val="28"/>
        </w:rPr>
        <w:t>Соляновского</w:t>
      </w:r>
      <w:r w:rsidR="00EA2DA2" w:rsidRPr="002741C6">
        <w:rPr>
          <w:sz w:val="28"/>
          <w:szCs w:val="28"/>
          <w:shd w:val="clear" w:color="auto" w:fill="FFFFFF"/>
        </w:rPr>
        <w:t xml:space="preserve"> </w:t>
      </w:r>
      <w:r w:rsidRPr="002741C6">
        <w:rPr>
          <w:sz w:val="28"/>
          <w:szCs w:val="28"/>
          <w:shd w:val="clear" w:color="auto" w:fill="FFFFFF"/>
        </w:rPr>
        <w:t>муниципальн</w:t>
      </w:r>
      <w:r w:rsidR="00817327" w:rsidRPr="002741C6">
        <w:rPr>
          <w:sz w:val="28"/>
          <w:szCs w:val="28"/>
          <w:shd w:val="clear" w:color="auto" w:fill="FFFFFF"/>
        </w:rPr>
        <w:t>ого</w:t>
      </w:r>
      <w:r w:rsidRPr="002741C6">
        <w:rPr>
          <w:sz w:val="28"/>
          <w:szCs w:val="28"/>
          <w:shd w:val="clear" w:color="auto" w:fill="FFFFFF"/>
        </w:rPr>
        <w:t xml:space="preserve"> образовани</w:t>
      </w:r>
      <w:r w:rsidR="00817327" w:rsidRPr="002741C6">
        <w:rPr>
          <w:sz w:val="28"/>
          <w:szCs w:val="28"/>
          <w:shd w:val="clear" w:color="auto" w:fill="FFFFFF"/>
        </w:rPr>
        <w:t>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817327" w:rsidRPr="002741C6">
        <w:rPr>
          <w:sz w:val="28"/>
          <w:szCs w:val="28"/>
          <w:shd w:val="clear" w:color="auto" w:fill="FFFFFF"/>
        </w:rPr>
        <w:t xml:space="preserve">представительного органа </w:t>
      </w:r>
      <w:r w:rsidR="00EA2DA2" w:rsidRPr="00B1067A">
        <w:rPr>
          <w:sz w:val="28"/>
          <w:szCs w:val="28"/>
        </w:rPr>
        <w:t>Соляновского</w:t>
      </w:r>
      <w:r w:rsidR="00EA2DA2" w:rsidRPr="002741C6">
        <w:rPr>
          <w:sz w:val="28"/>
          <w:szCs w:val="28"/>
          <w:shd w:val="clear" w:color="auto" w:fill="FFFFFF"/>
        </w:rPr>
        <w:t xml:space="preserve"> </w:t>
      </w:r>
      <w:r w:rsidR="00817327" w:rsidRPr="002741C6">
        <w:rPr>
          <w:sz w:val="28"/>
          <w:szCs w:val="28"/>
          <w:shd w:val="clear" w:color="auto" w:fill="FFFFFF"/>
        </w:rPr>
        <w:t>муниципального образования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741C6">
        <w:rPr>
          <w:sz w:val="28"/>
          <w:szCs w:val="28"/>
          <w:shd w:val="clear" w:color="auto" w:fill="FFFFFF"/>
        </w:rPr>
        <w:t>, по решению органа местного самоуправления муниципального образования</w:t>
      </w:r>
      <w:r w:rsidR="0007474C" w:rsidRPr="002741C6">
        <w:rPr>
          <w:sz w:val="28"/>
          <w:szCs w:val="28"/>
          <w:shd w:val="clear" w:color="auto" w:fill="FFFFFF"/>
        </w:rPr>
        <w:t xml:space="preserve"> 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муниципальных актов представительного органа </w:t>
      </w:r>
      <w:r w:rsidR="00EA2DA2" w:rsidRPr="00B1067A">
        <w:rPr>
          <w:sz w:val="28"/>
          <w:szCs w:val="28"/>
        </w:rPr>
        <w:t>Соляновского</w:t>
      </w:r>
      <w:r w:rsidR="00EA2DA2" w:rsidRPr="002741C6">
        <w:rPr>
          <w:sz w:val="28"/>
          <w:szCs w:val="28"/>
          <w:shd w:val="clear" w:color="auto" w:fill="FFFFFF"/>
        </w:rPr>
        <w:t xml:space="preserve"> </w:t>
      </w:r>
      <w:r w:rsidRPr="002741C6">
        <w:rPr>
          <w:sz w:val="28"/>
          <w:szCs w:val="28"/>
          <w:shd w:val="clear" w:color="auto" w:fill="FFFFFF"/>
        </w:rPr>
        <w:t>муниципального образования, устанавливающих, изменяющих, приостанавливающих, отменяющих местные налоги и сборы;</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муниципальных актов представительного органа </w:t>
      </w:r>
      <w:r w:rsidR="00EA2DA2" w:rsidRPr="00B1067A">
        <w:rPr>
          <w:sz w:val="28"/>
          <w:szCs w:val="28"/>
        </w:rPr>
        <w:t>Соляновского</w:t>
      </w:r>
      <w:r w:rsidR="00EA2DA2" w:rsidRPr="002741C6">
        <w:rPr>
          <w:sz w:val="28"/>
          <w:szCs w:val="28"/>
          <w:shd w:val="clear" w:color="auto" w:fill="FFFFFF"/>
        </w:rPr>
        <w:t xml:space="preserve"> </w:t>
      </w:r>
      <w:r w:rsidRPr="002741C6">
        <w:rPr>
          <w:sz w:val="28"/>
          <w:szCs w:val="28"/>
          <w:shd w:val="clear" w:color="auto" w:fill="FFFFFF"/>
        </w:rPr>
        <w:t>муниципального образования, регулирующих бюджетные правоотношения;</w:t>
      </w:r>
    </w:p>
    <w:p w:rsidR="006E15E0"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lastRenderedPageBreak/>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местного самоуправления муниципального образования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EA2DA2">
        <w:rPr>
          <w:rFonts w:ascii="Times New Roman" w:hAnsi="Times New Roman" w:cs="Times New Roman"/>
          <w:sz w:val="28"/>
          <w:szCs w:val="28"/>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00EA2DA2">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EA2DA2">
        <w:rPr>
          <w:rFonts w:ascii="Times New Roman" w:hAnsi="Times New Roman" w:cs="Times New Roman"/>
          <w:sz w:val="28"/>
          <w:szCs w:val="28"/>
        </w:rPr>
        <w:t xml:space="preserve"> </w:t>
      </w:r>
      <w:r w:rsidR="00B7394A" w:rsidRPr="001D7438">
        <w:rPr>
          <w:rFonts w:ascii="Times New Roman" w:hAnsi="Times New Roman" w:cs="Times New Roman"/>
          <w:sz w:val="28"/>
          <w:szCs w:val="28"/>
        </w:rPr>
        <w:t>уполномоченный орган</w:t>
      </w:r>
      <w:r w:rsidR="00EA2DA2">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EA2DA2">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227D19">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227D19">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 xml:space="preserve">Уставом </w:t>
      </w:r>
      <w:r w:rsidR="00227D19" w:rsidRPr="00B1067A">
        <w:rPr>
          <w:rFonts w:ascii="Times New Roman" w:hAnsi="Times New Roman" w:cs="Times New Roman"/>
          <w:sz w:val="28"/>
          <w:szCs w:val="28"/>
        </w:rPr>
        <w:t>Соляновского</w:t>
      </w:r>
      <w:r w:rsidR="00227D19" w:rsidRPr="002741C6">
        <w:rPr>
          <w:rFonts w:ascii="Times New Roman" w:hAnsi="Times New Roman" w:cs="Times New Roman"/>
          <w:sz w:val="28"/>
          <w:szCs w:val="28"/>
        </w:rPr>
        <w:t xml:space="preserve"> </w:t>
      </w:r>
      <w:r w:rsidR="009B2D65" w:rsidRPr="002741C6">
        <w:rPr>
          <w:rFonts w:ascii="Times New Roman" w:hAnsi="Times New Roman" w:cs="Times New Roman"/>
          <w:sz w:val="28"/>
          <w:szCs w:val="28"/>
        </w:rPr>
        <w:t>муниципального образования</w:t>
      </w:r>
      <w:r w:rsidR="00227D19">
        <w:rPr>
          <w:rFonts w:ascii="Times New Roman" w:hAnsi="Times New Roman" w:cs="Times New Roman"/>
          <w:i/>
          <w:sz w:val="28"/>
          <w:szCs w:val="28"/>
        </w:rPr>
        <w:t xml:space="preserve"> </w:t>
      </w:r>
      <w:r w:rsidR="00D20C8D" w:rsidRPr="002741C6">
        <w:rPr>
          <w:rFonts w:ascii="Times New Roman" w:hAnsi="Times New Roman" w:cs="Times New Roman"/>
          <w:sz w:val="28"/>
          <w:szCs w:val="28"/>
        </w:rPr>
        <w:t xml:space="preserve">и иными муниципальными актами </w:t>
      </w:r>
      <w:r w:rsidR="009B2D65" w:rsidRPr="002741C6">
        <w:rPr>
          <w:rFonts w:ascii="Times New Roman" w:hAnsi="Times New Roman" w:cs="Times New Roman"/>
          <w:sz w:val="28"/>
          <w:szCs w:val="28"/>
        </w:rPr>
        <w:t>муниципального образования</w:t>
      </w:r>
      <w:r w:rsidR="00D20C8D" w:rsidRPr="002741C6">
        <w:rPr>
          <w:rFonts w:ascii="Times New Roman" w:hAnsi="Times New Roman" w:cs="Times New Roman"/>
          <w:sz w:val="28"/>
          <w:szCs w:val="28"/>
        </w:rPr>
        <w:t>.</w:t>
      </w:r>
    </w:p>
    <w:p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w:t>
      </w:r>
      <w:r w:rsidRPr="002741C6">
        <w:rPr>
          <w:rFonts w:ascii="Times New Roman" w:hAnsi="Times New Roman" w:cs="Times New Roman"/>
          <w:sz w:val="28"/>
          <w:szCs w:val="28"/>
        </w:rPr>
        <w:lastRenderedPageBreak/>
        <w:t xml:space="preserve">администрацией </w:t>
      </w:r>
      <w:r w:rsidR="009B2D65" w:rsidRPr="002741C6">
        <w:rPr>
          <w:rFonts w:ascii="Times New Roman" w:hAnsi="Times New Roman" w:cs="Times New Roman"/>
          <w:sz w:val="28"/>
          <w:szCs w:val="28"/>
        </w:rPr>
        <w:t>муниципального образования</w:t>
      </w:r>
      <w:r w:rsidR="00227D19">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w:t>
      </w:r>
    </w:p>
    <w:p w:rsidR="0091524E" w:rsidRPr="002741C6"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00227D19">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227D19">
        <w:rPr>
          <w:rFonts w:ascii="Times New Roman" w:hAnsi="Times New Roman" w:cs="Times New Roman"/>
          <w:sz w:val="28"/>
          <w:szCs w:val="28"/>
        </w:rPr>
        <w:t xml:space="preserve"> </w:t>
      </w:r>
      <w:r w:rsidRPr="00165CA4">
        <w:rPr>
          <w:rFonts w:ascii="Times New Roman" w:hAnsi="Times New Roman" w:cs="Times New Roman"/>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69" w:rsidRDefault="00DF2A69" w:rsidP="0022438A">
      <w:pPr>
        <w:spacing w:after="0" w:line="240" w:lineRule="auto"/>
      </w:pPr>
      <w:r>
        <w:separator/>
      </w:r>
    </w:p>
  </w:endnote>
  <w:endnote w:type="continuationSeparator" w:id="1">
    <w:p w:rsidR="00DF2A69" w:rsidRDefault="00DF2A69"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69" w:rsidRDefault="00DF2A69" w:rsidP="0022438A">
      <w:pPr>
        <w:spacing w:after="0" w:line="240" w:lineRule="auto"/>
      </w:pPr>
      <w:r>
        <w:separator/>
      </w:r>
    </w:p>
  </w:footnote>
  <w:footnote w:type="continuationSeparator" w:id="1">
    <w:p w:rsidR="00DF2A69" w:rsidRDefault="00DF2A69"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footnotePr>
    <w:footnote w:id="0"/>
    <w:footnote w:id="1"/>
  </w:footnotePr>
  <w:endnotePr>
    <w:endnote w:id="0"/>
    <w:endnote w:id="1"/>
  </w:endnotePr>
  <w:compat/>
  <w:rsids>
    <w:rsidRoot w:val="00A86EE1"/>
    <w:rsid w:val="00012F6F"/>
    <w:rsid w:val="00015C67"/>
    <w:rsid w:val="000303BA"/>
    <w:rsid w:val="00044975"/>
    <w:rsid w:val="0007474C"/>
    <w:rsid w:val="00076006"/>
    <w:rsid w:val="00076D95"/>
    <w:rsid w:val="00083904"/>
    <w:rsid w:val="00083F4B"/>
    <w:rsid w:val="000B1FEC"/>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27D19"/>
    <w:rsid w:val="00234BAC"/>
    <w:rsid w:val="00242104"/>
    <w:rsid w:val="00247679"/>
    <w:rsid w:val="00251FEA"/>
    <w:rsid w:val="00252C84"/>
    <w:rsid w:val="0025344B"/>
    <w:rsid w:val="00256BA7"/>
    <w:rsid w:val="002741C6"/>
    <w:rsid w:val="00281965"/>
    <w:rsid w:val="00286BA3"/>
    <w:rsid w:val="002877C2"/>
    <w:rsid w:val="002A0806"/>
    <w:rsid w:val="002C40F7"/>
    <w:rsid w:val="00323C8F"/>
    <w:rsid w:val="0032707B"/>
    <w:rsid w:val="00355E51"/>
    <w:rsid w:val="003645EE"/>
    <w:rsid w:val="00377A4B"/>
    <w:rsid w:val="00391D0E"/>
    <w:rsid w:val="003B00E8"/>
    <w:rsid w:val="003B62EA"/>
    <w:rsid w:val="003C58BA"/>
    <w:rsid w:val="003D1F61"/>
    <w:rsid w:val="003D3E1E"/>
    <w:rsid w:val="003D75D4"/>
    <w:rsid w:val="003E2567"/>
    <w:rsid w:val="003E4FBB"/>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C79E7"/>
    <w:rsid w:val="005D7CED"/>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B460E"/>
    <w:rsid w:val="006E15E0"/>
    <w:rsid w:val="006F17AE"/>
    <w:rsid w:val="00744B9B"/>
    <w:rsid w:val="007460AB"/>
    <w:rsid w:val="00766744"/>
    <w:rsid w:val="007E18C8"/>
    <w:rsid w:val="007E3DB5"/>
    <w:rsid w:val="00805918"/>
    <w:rsid w:val="00810B01"/>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18B6"/>
    <w:rsid w:val="00A64945"/>
    <w:rsid w:val="00A86CE0"/>
    <w:rsid w:val="00A86EE1"/>
    <w:rsid w:val="00A920BA"/>
    <w:rsid w:val="00AB49D7"/>
    <w:rsid w:val="00AB5801"/>
    <w:rsid w:val="00AC5947"/>
    <w:rsid w:val="00AE51DE"/>
    <w:rsid w:val="00B0281E"/>
    <w:rsid w:val="00B1067A"/>
    <w:rsid w:val="00B2741C"/>
    <w:rsid w:val="00B34791"/>
    <w:rsid w:val="00B42ACF"/>
    <w:rsid w:val="00B44540"/>
    <w:rsid w:val="00B7394A"/>
    <w:rsid w:val="00B77570"/>
    <w:rsid w:val="00B844C2"/>
    <w:rsid w:val="00B84BE7"/>
    <w:rsid w:val="00B9185D"/>
    <w:rsid w:val="00B926CB"/>
    <w:rsid w:val="00B961D5"/>
    <w:rsid w:val="00BD732F"/>
    <w:rsid w:val="00BF4487"/>
    <w:rsid w:val="00C33A84"/>
    <w:rsid w:val="00C5766E"/>
    <w:rsid w:val="00C60C3B"/>
    <w:rsid w:val="00C6325F"/>
    <w:rsid w:val="00C65B08"/>
    <w:rsid w:val="00C756A9"/>
    <w:rsid w:val="00C836C5"/>
    <w:rsid w:val="00CC2A77"/>
    <w:rsid w:val="00CC6C6F"/>
    <w:rsid w:val="00CD2DAB"/>
    <w:rsid w:val="00D20C8D"/>
    <w:rsid w:val="00D401BC"/>
    <w:rsid w:val="00D4265E"/>
    <w:rsid w:val="00D55795"/>
    <w:rsid w:val="00D80672"/>
    <w:rsid w:val="00D84CE1"/>
    <w:rsid w:val="00D87D08"/>
    <w:rsid w:val="00D97106"/>
    <w:rsid w:val="00DF1629"/>
    <w:rsid w:val="00DF2A69"/>
    <w:rsid w:val="00E24C50"/>
    <w:rsid w:val="00E40726"/>
    <w:rsid w:val="00E422C0"/>
    <w:rsid w:val="00E47E39"/>
    <w:rsid w:val="00E51B0F"/>
    <w:rsid w:val="00E61DD6"/>
    <w:rsid w:val="00E6448B"/>
    <w:rsid w:val="00E7228C"/>
    <w:rsid w:val="00E80B06"/>
    <w:rsid w:val="00E9142B"/>
    <w:rsid w:val="00EA024D"/>
    <w:rsid w:val="00EA2DA2"/>
    <w:rsid w:val="00EB0E66"/>
    <w:rsid w:val="00EB0EAC"/>
    <w:rsid w:val="00EB7CC5"/>
    <w:rsid w:val="00EC4D9E"/>
    <w:rsid w:val="00ED22F8"/>
    <w:rsid w:val="00F27415"/>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217D-265E-4CED-B892-DE9A5E70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Пользователь Gigabyte</cp:lastModifiedBy>
  <cp:revision>11</cp:revision>
  <cp:lastPrinted>2022-01-10T04:11:00Z</cp:lastPrinted>
  <dcterms:created xsi:type="dcterms:W3CDTF">2022-03-10T05:44:00Z</dcterms:created>
  <dcterms:modified xsi:type="dcterms:W3CDTF">2022-04-27T01:28:00Z</dcterms:modified>
</cp:coreProperties>
</file>