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58" w:rsidRPr="00EB030B" w:rsidRDefault="00804B72" w:rsidP="00FD0058">
      <w:pPr>
        <w:tabs>
          <w:tab w:val="left" w:pos="9355"/>
        </w:tabs>
        <w:spacing w:after="0" w:line="240" w:lineRule="auto"/>
        <w:ind w:firstLine="709"/>
        <w:jc w:val="center"/>
        <w:rPr>
          <w:rFonts w:ascii="Arial" w:hAnsi="Arial" w:cs="Arial"/>
          <w:b/>
          <w:bCs/>
          <w:kern w:val="28"/>
          <w:sz w:val="32"/>
          <w:szCs w:val="32"/>
        </w:rPr>
      </w:pPr>
      <w:r>
        <w:rPr>
          <w:rFonts w:ascii="Arial" w:hAnsi="Arial" w:cs="Arial"/>
          <w:b/>
          <w:bCs/>
          <w:kern w:val="28"/>
          <w:sz w:val="32"/>
          <w:szCs w:val="32"/>
        </w:rPr>
        <w:t>08.06.2017Г. №124</w:t>
      </w:r>
    </w:p>
    <w:p w:rsidR="00FD0058" w:rsidRPr="00EB030B" w:rsidRDefault="00FD0058" w:rsidP="00FD0058">
      <w:pPr>
        <w:tabs>
          <w:tab w:val="left" w:pos="9355"/>
        </w:tabs>
        <w:spacing w:after="0" w:line="240" w:lineRule="auto"/>
        <w:ind w:firstLine="709"/>
        <w:jc w:val="center"/>
        <w:rPr>
          <w:rFonts w:ascii="Arial" w:hAnsi="Arial" w:cs="Arial"/>
          <w:b/>
          <w:bCs/>
          <w:kern w:val="28"/>
          <w:sz w:val="32"/>
          <w:szCs w:val="32"/>
        </w:rPr>
      </w:pPr>
      <w:r w:rsidRPr="00EB030B">
        <w:rPr>
          <w:rFonts w:ascii="Arial" w:hAnsi="Arial" w:cs="Arial"/>
          <w:b/>
          <w:bCs/>
          <w:kern w:val="28"/>
          <w:sz w:val="32"/>
          <w:szCs w:val="32"/>
        </w:rPr>
        <w:t>РОССИЙСКАЯ ФЕДЕРАЦИЯ</w:t>
      </w:r>
    </w:p>
    <w:p w:rsidR="00FD0058" w:rsidRPr="00EB030B" w:rsidRDefault="00FD0058" w:rsidP="00FD0058">
      <w:pPr>
        <w:tabs>
          <w:tab w:val="left" w:pos="9355"/>
        </w:tabs>
        <w:spacing w:after="0" w:line="240" w:lineRule="auto"/>
        <w:ind w:firstLine="709"/>
        <w:jc w:val="center"/>
        <w:rPr>
          <w:rFonts w:ascii="Arial" w:hAnsi="Arial" w:cs="Arial"/>
          <w:b/>
          <w:bCs/>
          <w:kern w:val="28"/>
          <w:sz w:val="32"/>
          <w:szCs w:val="32"/>
        </w:rPr>
      </w:pPr>
      <w:r w:rsidRPr="00EB030B">
        <w:rPr>
          <w:rFonts w:ascii="Arial" w:hAnsi="Arial" w:cs="Arial"/>
          <w:b/>
          <w:bCs/>
          <w:kern w:val="28"/>
          <w:sz w:val="32"/>
          <w:szCs w:val="32"/>
        </w:rPr>
        <w:t>ИРКУТСКАЯ ОБЛАСТЬ</w:t>
      </w:r>
    </w:p>
    <w:p w:rsidR="00FD0058" w:rsidRPr="00EB030B" w:rsidRDefault="00FD0058" w:rsidP="00FD0058">
      <w:pPr>
        <w:tabs>
          <w:tab w:val="left" w:pos="9355"/>
        </w:tabs>
        <w:spacing w:after="0" w:line="240" w:lineRule="auto"/>
        <w:ind w:firstLine="709"/>
        <w:jc w:val="center"/>
        <w:rPr>
          <w:rFonts w:ascii="Arial" w:hAnsi="Arial" w:cs="Arial"/>
          <w:b/>
          <w:bCs/>
          <w:kern w:val="28"/>
          <w:sz w:val="32"/>
          <w:szCs w:val="32"/>
        </w:rPr>
      </w:pPr>
      <w:r w:rsidRPr="00EB030B">
        <w:rPr>
          <w:rFonts w:ascii="Arial" w:hAnsi="Arial" w:cs="Arial"/>
          <w:b/>
          <w:bCs/>
          <w:kern w:val="28"/>
          <w:sz w:val="32"/>
          <w:szCs w:val="32"/>
        </w:rPr>
        <w:t>МУНИЦИПАЛЬНОЕ ОБРАЗОВАНИЕ «ТАЙШЕТСКИЙ РАЙОН»</w:t>
      </w:r>
    </w:p>
    <w:p w:rsidR="00FD0058" w:rsidRPr="00EB030B" w:rsidRDefault="00FD0058" w:rsidP="00FD0058">
      <w:pPr>
        <w:tabs>
          <w:tab w:val="left" w:pos="9355"/>
        </w:tabs>
        <w:spacing w:after="0" w:line="240" w:lineRule="auto"/>
        <w:ind w:firstLine="709"/>
        <w:jc w:val="center"/>
        <w:rPr>
          <w:rFonts w:ascii="Arial" w:hAnsi="Arial" w:cs="Arial"/>
          <w:b/>
          <w:bCs/>
          <w:kern w:val="28"/>
          <w:sz w:val="32"/>
          <w:szCs w:val="32"/>
        </w:rPr>
      </w:pPr>
      <w:r w:rsidRPr="00EB030B">
        <w:rPr>
          <w:rFonts w:ascii="Arial" w:hAnsi="Arial" w:cs="Arial"/>
          <w:b/>
          <w:bCs/>
          <w:kern w:val="28"/>
          <w:sz w:val="32"/>
          <w:szCs w:val="32"/>
        </w:rPr>
        <w:t>СОЛЯНОВСКОЕ МУНИЦИПАЛЬНОЕ ОБРАЗОВАНИЕ</w:t>
      </w:r>
    </w:p>
    <w:p w:rsidR="00FD0058" w:rsidRPr="00EB030B" w:rsidRDefault="00FD0058" w:rsidP="00FD0058">
      <w:pPr>
        <w:spacing w:after="0" w:line="240" w:lineRule="auto"/>
        <w:ind w:firstLine="709"/>
        <w:jc w:val="center"/>
        <w:rPr>
          <w:rFonts w:ascii="Arial" w:hAnsi="Arial" w:cs="Arial"/>
          <w:b/>
          <w:bCs/>
          <w:kern w:val="28"/>
          <w:sz w:val="32"/>
          <w:szCs w:val="32"/>
        </w:rPr>
      </w:pPr>
      <w:r>
        <w:rPr>
          <w:rFonts w:ascii="Arial" w:hAnsi="Arial" w:cs="Arial"/>
          <w:b/>
          <w:bCs/>
          <w:kern w:val="28"/>
          <w:sz w:val="32"/>
          <w:szCs w:val="32"/>
        </w:rPr>
        <w:t>ДУМА</w:t>
      </w:r>
    </w:p>
    <w:p w:rsidR="00FD0058" w:rsidRPr="00EB030B" w:rsidRDefault="00FD0058" w:rsidP="00FD0058">
      <w:pPr>
        <w:spacing w:after="0" w:line="240" w:lineRule="auto"/>
        <w:ind w:firstLine="709"/>
        <w:jc w:val="center"/>
        <w:rPr>
          <w:rFonts w:ascii="Arial" w:hAnsi="Arial" w:cs="Arial"/>
          <w:b/>
          <w:bCs/>
          <w:kern w:val="28"/>
          <w:sz w:val="32"/>
          <w:szCs w:val="32"/>
        </w:rPr>
      </w:pPr>
      <w:r>
        <w:rPr>
          <w:rFonts w:ascii="Arial" w:hAnsi="Arial" w:cs="Arial"/>
          <w:b/>
          <w:bCs/>
          <w:kern w:val="28"/>
          <w:sz w:val="32"/>
          <w:szCs w:val="32"/>
        </w:rPr>
        <w:t>РЕШЕНИЕ</w:t>
      </w:r>
    </w:p>
    <w:p w:rsidR="00FD0058" w:rsidRPr="00EB030B" w:rsidRDefault="00FD0058" w:rsidP="00FD0058">
      <w:pPr>
        <w:keepNext/>
        <w:spacing w:after="0" w:line="240" w:lineRule="auto"/>
        <w:ind w:firstLine="709"/>
        <w:jc w:val="center"/>
        <w:rPr>
          <w:rFonts w:ascii="Arial" w:hAnsi="Arial" w:cs="Arial"/>
          <w:b/>
          <w:sz w:val="32"/>
          <w:szCs w:val="32"/>
        </w:rPr>
      </w:pPr>
    </w:p>
    <w:p w:rsidR="00FD0058" w:rsidRDefault="00FD0058" w:rsidP="00FD0058">
      <w:pPr>
        <w:spacing w:after="0" w:line="240" w:lineRule="auto"/>
        <w:ind w:firstLine="709"/>
        <w:jc w:val="center"/>
        <w:rPr>
          <w:rFonts w:ascii="Arial" w:hAnsi="Arial" w:cs="Arial"/>
          <w:b/>
          <w:sz w:val="32"/>
          <w:szCs w:val="32"/>
        </w:rPr>
      </w:pPr>
      <w:r w:rsidRPr="00EB030B">
        <w:rPr>
          <w:rFonts w:ascii="Arial" w:hAnsi="Arial" w:cs="Arial"/>
          <w:b/>
          <w:sz w:val="32"/>
          <w:szCs w:val="32"/>
        </w:rPr>
        <w:t>О</w:t>
      </w:r>
      <w:r>
        <w:rPr>
          <w:rFonts w:ascii="Arial" w:hAnsi="Arial" w:cs="Arial"/>
          <w:b/>
          <w:sz w:val="32"/>
          <w:szCs w:val="32"/>
        </w:rPr>
        <w:t xml:space="preserve"> ВНЕСЕНИИ ИЗМЕНЕНИЙ И ДОПОЛНЕНИЙ В РЕШЕНИЕ ДУМЫ СОЛЯНОВСКОГО МУНИЦИПАЛЬНОГО ОБРАЗОВАНИЯ №61 ОТ 03.02.2015Г. «ОБ УТВЕРЖДЕНИИ </w:t>
      </w:r>
      <w:proofErr w:type="gramStart"/>
      <w:r>
        <w:rPr>
          <w:rFonts w:ascii="Arial" w:hAnsi="Arial" w:cs="Arial"/>
          <w:b/>
          <w:sz w:val="32"/>
          <w:szCs w:val="32"/>
        </w:rPr>
        <w:t>МУНИЦИПАЛЬНО</w:t>
      </w:r>
      <w:r>
        <w:rPr>
          <w:rFonts w:ascii="Arial" w:hAnsi="Arial" w:cs="Arial"/>
          <w:b/>
          <w:sz w:val="32"/>
          <w:szCs w:val="32"/>
        </w:rPr>
        <w:tab/>
        <w:t>Й</w:t>
      </w:r>
      <w:proofErr w:type="gramEnd"/>
      <w:r>
        <w:rPr>
          <w:rFonts w:ascii="Arial" w:hAnsi="Arial" w:cs="Arial"/>
          <w:b/>
          <w:sz w:val="32"/>
          <w:szCs w:val="32"/>
        </w:rPr>
        <w:t xml:space="preserve"> ЦЕЛЕВОЙ ПРОГРАММЫ «КОМПЛЕКСНОЕ РАЗВИТИЕ СИСТЕМ КОММУНАЛЬНОЙ ИНФРАСТРУКТУРЫ СОЛЯНОВСКОГО МУНИЦИПАЛЬНОГО ОБРАЗОВАНИЯ НА 2015-2025 ГОДЫ»</w:t>
      </w:r>
    </w:p>
    <w:p w:rsidR="00FD0058" w:rsidRPr="00D27F24" w:rsidRDefault="00FD0058" w:rsidP="00162482">
      <w:pPr>
        <w:spacing w:after="0" w:line="240" w:lineRule="auto"/>
        <w:ind w:firstLine="709"/>
        <w:jc w:val="both"/>
        <w:rPr>
          <w:rFonts w:ascii="Arial" w:hAnsi="Arial" w:cs="Arial"/>
          <w:sz w:val="24"/>
          <w:szCs w:val="24"/>
        </w:rPr>
      </w:pPr>
    </w:p>
    <w:p w:rsidR="00FD0058" w:rsidRPr="00D27F24" w:rsidRDefault="00FD0058" w:rsidP="00162482">
      <w:pPr>
        <w:spacing w:after="0" w:line="240" w:lineRule="auto"/>
        <w:ind w:firstLine="709"/>
        <w:jc w:val="both"/>
        <w:rPr>
          <w:rFonts w:ascii="Arial" w:hAnsi="Arial" w:cs="Arial"/>
          <w:sz w:val="24"/>
          <w:szCs w:val="24"/>
        </w:rPr>
      </w:pPr>
    </w:p>
    <w:p w:rsidR="00162482" w:rsidRPr="00882FD9" w:rsidRDefault="00804B72" w:rsidP="00162482">
      <w:pPr>
        <w:spacing w:after="0" w:line="240" w:lineRule="auto"/>
        <w:ind w:firstLine="709"/>
        <w:jc w:val="both"/>
        <w:rPr>
          <w:rFonts w:ascii="Arial" w:eastAsia="Times New Roman" w:hAnsi="Arial" w:cs="Arial"/>
          <w:sz w:val="24"/>
          <w:szCs w:val="24"/>
        </w:rPr>
      </w:pPr>
      <w:proofErr w:type="gramStart"/>
      <w:r>
        <w:rPr>
          <w:rFonts w:ascii="Arial" w:hAnsi="Arial" w:cs="Arial"/>
          <w:sz w:val="24"/>
          <w:szCs w:val="24"/>
        </w:rPr>
        <w:t xml:space="preserve">Согласно </w:t>
      </w:r>
      <w:r w:rsidR="00162482" w:rsidRPr="00882FD9">
        <w:rPr>
          <w:rFonts w:ascii="Arial" w:hAnsi="Arial" w:cs="Arial"/>
          <w:sz w:val="24"/>
          <w:szCs w:val="24"/>
        </w:rPr>
        <w:t>Требований</w:t>
      </w:r>
      <w:proofErr w:type="gramEnd"/>
      <w:r w:rsidR="00162482" w:rsidRPr="00882FD9">
        <w:rPr>
          <w:rFonts w:ascii="Arial" w:hAnsi="Arial" w:cs="Arial"/>
          <w:sz w:val="24"/>
          <w:szCs w:val="24"/>
        </w:rPr>
        <w:t xml:space="preserve"> к программам комплексного развития систем коммунальной инфраструктуры поселений, утвержденных Постановлением Правительства РФ от 14.06.2013г. № 502,  в</w:t>
      </w:r>
      <w:r w:rsidR="00162482" w:rsidRPr="00882FD9">
        <w:rPr>
          <w:rFonts w:ascii="Arial" w:eastAsia="Times New Roman" w:hAnsi="Arial" w:cs="Arial"/>
          <w:sz w:val="24"/>
          <w:szCs w:val="24"/>
        </w:rPr>
        <w:t xml:space="preserve"> соответствии со статьёй 179.3 Бюджетного кодекса Российской Федерации, Федеральным законом от 30.12.2004 </w:t>
      </w:r>
      <w:proofErr w:type="gramStart"/>
      <w:r w:rsidR="00162482" w:rsidRPr="00882FD9">
        <w:rPr>
          <w:rFonts w:ascii="Arial" w:eastAsia="Times New Roman" w:hAnsi="Arial" w:cs="Arial"/>
          <w:sz w:val="24"/>
          <w:szCs w:val="24"/>
        </w:rPr>
        <w:t>№ 210-ФЗ «Об основах регулирования тарифов организаций коммунального комплекса», приказом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  Федеральным законом от</w:t>
      </w:r>
      <w:proofErr w:type="gramEnd"/>
      <w:r w:rsidR="00162482" w:rsidRPr="00882FD9">
        <w:rPr>
          <w:rFonts w:ascii="Arial" w:eastAsia="Times New Roman" w:hAnsi="Arial" w:cs="Arial"/>
          <w:sz w:val="24"/>
          <w:szCs w:val="24"/>
        </w:rPr>
        <w:t xml:space="preserve"> 06.10.2003 № 131-ФЗ «Об общих принципах организации местного самоуправления в Российской Федерации», руководствуясь Уставом Соляновского муниципального образования, Дума  Соляновского  муниципального образования</w:t>
      </w:r>
    </w:p>
    <w:p w:rsidR="00162482" w:rsidRPr="00882FD9" w:rsidRDefault="00162482" w:rsidP="00162482">
      <w:pPr>
        <w:tabs>
          <w:tab w:val="left" w:pos="9355"/>
        </w:tabs>
        <w:spacing w:after="0" w:line="240" w:lineRule="auto"/>
        <w:ind w:right="-5" w:firstLine="720"/>
        <w:jc w:val="both"/>
        <w:rPr>
          <w:rFonts w:ascii="Arial" w:eastAsia="Times New Roman" w:hAnsi="Arial" w:cs="Arial"/>
          <w:sz w:val="24"/>
          <w:szCs w:val="24"/>
        </w:rPr>
      </w:pPr>
    </w:p>
    <w:p w:rsidR="00162482" w:rsidRPr="00882FD9" w:rsidRDefault="00162482" w:rsidP="00882FD9">
      <w:pPr>
        <w:tabs>
          <w:tab w:val="left" w:pos="9355"/>
        </w:tabs>
        <w:spacing w:after="0" w:line="240" w:lineRule="auto"/>
        <w:ind w:right="-5" w:firstLine="720"/>
        <w:jc w:val="center"/>
        <w:rPr>
          <w:rFonts w:ascii="Arial" w:eastAsia="Times New Roman" w:hAnsi="Arial" w:cs="Arial"/>
          <w:b/>
          <w:sz w:val="30"/>
          <w:szCs w:val="30"/>
        </w:rPr>
      </w:pPr>
      <w:r w:rsidRPr="00882FD9">
        <w:rPr>
          <w:rFonts w:ascii="Arial" w:eastAsia="Times New Roman" w:hAnsi="Arial" w:cs="Arial"/>
          <w:b/>
          <w:sz w:val="30"/>
          <w:szCs w:val="30"/>
        </w:rPr>
        <w:t>РЕШИЛА:</w:t>
      </w:r>
    </w:p>
    <w:p w:rsidR="00162482" w:rsidRPr="00804B72" w:rsidRDefault="00162482" w:rsidP="00804B72">
      <w:pPr>
        <w:spacing w:after="0" w:line="240" w:lineRule="auto"/>
        <w:ind w:firstLine="709"/>
        <w:jc w:val="both"/>
        <w:rPr>
          <w:rFonts w:ascii="Arial" w:eastAsia="Times New Roman" w:hAnsi="Arial" w:cs="Arial"/>
          <w:sz w:val="24"/>
          <w:szCs w:val="24"/>
        </w:rPr>
      </w:pPr>
    </w:p>
    <w:p w:rsidR="00162482" w:rsidRPr="00882FD9" w:rsidRDefault="00162482" w:rsidP="00882FD9">
      <w:pPr>
        <w:spacing w:after="0" w:line="240" w:lineRule="auto"/>
        <w:ind w:firstLine="709"/>
        <w:jc w:val="both"/>
        <w:rPr>
          <w:rFonts w:ascii="Arial" w:eastAsia="Times New Roman" w:hAnsi="Arial" w:cs="Arial"/>
          <w:sz w:val="24"/>
          <w:szCs w:val="24"/>
        </w:rPr>
      </w:pPr>
      <w:r w:rsidRPr="00882FD9">
        <w:rPr>
          <w:rFonts w:ascii="Arial" w:eastAsia="Times New Roman" w:hAnsi="Arial" w:cs="Arial"/>
          <w:sz w:val="24"/>
          <w:szCs w:val="24"/>
        </w:rPr>
        <w:t xml:space="preserve">1. Внести в решение Думы Соляновского муниципального образования </w:t>
      </w:r>
      <w:r w:rsidR="00804B72">
        <w:rPr>
          <w:rFonts w:ascii="Arial" w:hAnsi="Arial" w:cs="Arial"/>
          <w:sz w:val="24"/>
          <w:szCs w:val="24"/>
        </w:rPr>
        <w:t>№61 от 03.02.</w:t>
      </w:r>
      <w:r w:rsidRPr="00882FD9">
        <w:rPr>
          <w:rFonts w:ascii="Arial" w:hAnsi="Arial" w:cs="Arial"/>
          <w:sz w:val="24"/>
          <w:szCs w:val="24"/>
        </w:rPr>
        <w:t>2015г. «</w:t>
      </w:r>
      <w:r w:rsidR="00804B72">
        <w:rPr>
          <w:rFonts w:ascii="Arial" w:eastAsia="Times New Roman" w:hAnsi="Arial" w:cs="Arial"/>
          <w:sz w:val="24"/>
          <w:szCs w:val="24"/>
        </w:rPr>
        <w:t>Об утверждении</w:t>
      </w:r>
      <w:r w:rsidRPr="00882FD9">
        <w:rPr>
          <w:rFonts w:ascii="Arial" w:eastAsia="Times New Roman" w:hAnsi="Arial" w:cs="Arial"/>
          <w:sz w:val="24"/>
          <w:szCs w:val="24"/>
        </w:rPr>
        <w:t xml:space="preserve"> Муниципаль</w:t>
      </w:r>
      <w:r w:rsidR="00804B72">
        <w:rPr>
          <w:rFonts w:ascii="Arial" w:eastAsia="Times New Roman" w:hAnsi="Arial" w:cs="Arial"/>
          <w:sz w:val="24"/>
          <w:szCs w:val="24"/>
        </w:rPr>
        <w:t xml:space="preserve">ной </w:t>
      </w:r>
      <w:r w:rsidRPr="00882FD9">
        <w:rPr>
          <w:rFonts w:ascii="Arial" w:eastAsia="Times New Roman" w:hAnsi="Arial" w:cs="Arial"/>
          <w:sz w:val="24"/>
          <w:szCs w:val="24"/>
        </w:rPr>
        <w:t>целевой программы</w:t>
      </w:r>
      <w:r w:rsidRPr="00882FD9">
        <w:rPr>
          <w:rFonts w:ascii="Arial" w:hAnsi="Arial" w:cs="Arial"/>
          <w:sz w:val="24"/>
          <w:szCs w:val="24"/>
        </w:rPr>
        <w:t xml:space="preserve"> </w:t>
      </w:r>
      <w:r w:rsidR="00804B72">
        <w:rPr>
          <w:rFonts w:ascii="Arial" w:eastAsia="Times New Roman" w:hAnsi="Arial" w:cs="Arial"/>
          <w:sz w:val="24"/>
          <w:szCs w:val="24"/>
        </w:rPr>
        <w:t>«Комплексное развитие систем коммунальной</w:t>
      </w:r>
      <w:r w:rsidRPr="00882FD9">
        <w:rPr>
          <w:rFonts w:ascii="Arial" w:eastAsia="Times New Roman" w:hAnsi="Arial" w:cs="Arial"/>
          <w:sz w:val="24"/>
          <w:szCs w:val="24"/>
        </w:rPr>
        <w:t xml:space="preserve"> инфраструктуры Соляновск</w:t>
      </w:r>
      <w:r w:rsidR="00804B72">
        <w:rPr>
          <w:rFonts w:ascii="Arial" w:eastAsia="Times New Roman" w:hAnsi="Arial" w:cs="Arial"/>
          <w:sz w:val="24"/>
          <w:szCs w:val="24"/>
        </w:rPr>
        <w:t xml:space="preserve">ого муниципального образования </w:t>
      </w:r>
      <w:r w:rsidRPr="00882FD9">
        <w:rPr>
          <w:rFonts w:ascii="Arial" w:eastAsia="Times New Roman" w:hAnsi="Arial" w:cs="Arial"/>
          <w:sz w:val="24"/>
          <w:szCs w:val="24"/>
        </w:rPr>
        <w:t>на 2015-2025</w:t>
      </w:r>
      <w:r w:rsidRPr="00882FD9">
        <w:rPr>
          <w:rFonts w:ascii="Arial" w:hAnsi="Arial" w:cs="Arial"/>
          <w:sz w:val="24"/>
          <w:szCs w:val="24"/>
        </w:rPr>
        <w:t xml:space="preserve"> годы» </w:t>
      </w:r>
      <w:r w:rsidRPr="00882FD9">
        <w:rPr>
          <w:rFonts w:ascii="Arial" w:eastAsia="Times New Roman" w:hAnsi="Arial" w:cs="Arial"/>
          <w:sz w:val="24"/>
          <w:szCs w:val="24"/>
        </w:rPr>
        <w:t>следующие дополнения и изменения:</w:t>
      </w:r>
    </w:p>
    <w:p w:rsidR="00162482" w:rsidRPr="001936D4" w:rsidRDefault="00162482" w:rsidP="00882FD9">
      <w:pPr>
        <w:spacing w:after="0" w:line="240" w:lineRule="auto"/>
        <w:ind w:firstLine="709"/>
        <w:jc w:val="both"/>
        <w:rPr>
          <w:rFonts w:ascii="Arial" w:eastAsia="Times New Roman" w:hAnsi="Arial" w:cs="Arial"/>
          <w:b/>
          <w:sz w:val="24"/>
          <w:szCs w:val="24"/>
        </w:rPr>
      </w:pPr>
      <w:r w:rsidRPr="001936D4">
        <w:rPr>
          <w:rFonts w:ascii="Arial" w:eastAsia="Times New Roman" w:hAnsi="Arial" w:cs="Arial"/>
          <w:b/>
          <w:sz w:val="24"/>
          <w:szCs w:val="24"/>
        </w:rPr>
        <w:t>1.1. После наименования</w:t>
      </w:r>
      <w:r w:rsidRPr="001936D4">
        <w:rPr>
          <w:rFonts w:ascii="Arial" w:hAnsi="Arial" w:cs="Arial"/>
          <w:b/>
          <w:sz w:val="24"/>
          <w:szCs w:val="24"/>
        </w:rPr>
        <w:t xml:space="preserve"> муниципальной</w:t>
      </w:r>
      <w:r w:rsidRPr="001936D4">
        <w:rPr>
          <w:rFonts w:ascii="Arial" w:eastAsia="Times New Roman" w:hAnsi="Arial" w:cs="Arial"/>
          <w:b/>
          <w:sz w:val="24"/>
          <w:szCs w:val="24"/>
        </w:rPr>
        <w:t xml:space="preserve"> программы </w:t>
      </w:r>
      <w:r w:rsidRPr="001936D4">
        <w:rPr>
          <w:rFonts w:ascii="Arial" w:eastAsia="Times New Roman" w:hAnsi="Arial" w:cs="Arial"/>
          <w:sz w:val="24"/>
          <w:szCs w:val="24"/>
        </w:rPr>
        <w:t>добавить раздел:</w:t>
      </w:r>
    </w:p>
    <w:p w:rsidR="00162482" w:rsidRPr="00882FD9" w:rsidRDefault="00162482" w:rsidP="00162482">
      <w:pPr>
        <w:spacing w:after="0" w:line="240" w:lineRule="auto"/>
        <w:ind w:firstLine="567"/>
        <w:jc w:val="both"/>
        <w:rPr>
          <w:rFonts w:ascii="Arial" w:eastAsia="Times New Roman" w:hAnsi="Arial" w:cs="Arial"/>
          <w:sz w:val="24"/>
          <w:szCs w:val="24"/>
        </w:rPr>
      </w:pPr>
    </w:p>
    <w:p w:rsidR="00162482" w:rsidRPr="00882FD9" w:rsidRDefault="00162482" w:rsidP="00882FD9">
      <w:pPr>
        <w:pStyle w:val="Default"/>
        <w:ind w:firstLine="709"/>
        <w:jc w:val="center"/>
        <w:rPr>
          <w:rFonts w:ascii="Arial" w:hAnsi="Arial" w:cs="Arial"/>
          <w:sz w:val="30"/>
          <w:szCs w:val="30"/>
        </w:rPr>
      </w:pPr>
      <w:r w:rsidRPr="00882FD9">
        <w:rPr>
          <w:rFonts w:ascii="Arial" w:hAnsi="Arial" w:cs="Arial"/>
          <w:sz w:val="30"/>
          <w:szCs w:val="30"/>
        </w:rPr>
        <w:t>«</w:t>
      </w:r>
      <w:r w:rsidRPr="00882FD9">
        <w:rPr>
          <w:rFonts w:ascii="Arial" w:hAnsi="Arial" w:cs="Arial"/>
          <w:b/>
          <w:bCs/>
          <w:sz w:val="30"/>
          <w:szCs w:val="30"/>
        </w:rPr>
        <w:t>Содержание.</w:t>
      </w:r>
    </w:p>
    <w:p w:rsidR="00162482" w:rsidRPr="00882FD9" w:rsidRDefault="00162482" w:rsidP="00882FD9">
      <w:pPr>
        <w:pStyle w:val="Default"/>
        <w:jc w:val="both"/>
        <w:rPr>
          <w:rFonts w:ascii="Arial" w:hAnsi="Arial" w:cs="Arial"/>
          <w:b/>
          <w:bCs/>
        </w:rPr>
      </w:pPr>
    </w:p>
    <w:p w:rsidR="00162482" w:rsidRPr="00882FD9" w:rsidRDefault="00162482" w:rsidP="00882FD9">
      <w:pPr>
        <w:spacing w:after="0" w:line="240" w:lineRule="auto"/>
        <w:ind w:firstLine="709"/>
        <w:jc w:val="both"/>
        <w:rPr>
          <w:rFonts w:ascii="Arial" w:hAnsi="Arial" w:cs="Arial"/>
          <w:b/>
          <w:sz w:val="24"/>
          <w:szCs w:val="24"/>
        </w:rPr>
      </w:pPr>
      <w:r w:rsidRPr="00882FD9">
        <w:rPr>
          <w:rFonts w:ascii="Arial" w:hAnsi="Arial" w:cs="Arial"/>
          <w:b/>
          <w:sz w:val="24"/>
          <w:szCs w:val="24"/>
        </w:rPr>
        <w:t xml:space="preserve">1. Паспорт программы. 3 </w:t>
      </w:r>
    </w:p>
    <w:p w:rsidR="00162482" w:rsidRPr="00882FD9" w:rsidRDefault="00162482" w:rsidP="00882FD9">
      <w:pPr>
        <w:spacing w:after="0" w:line="240" w:lineRule="auto"/>
        <w:ind w:firstLine="709"/>
        <w:jc w:val="both"/>
        <w:rPr>
          <w:rFonts w:ascii="Arial" w:hAnsi="Arial" w:cs="Arial"/>
          <w:b/>
          <w:sz w:val="24"/>
          <w:szCs w:val="24"/>
        </w:rPr>
      </w:pPr>
      <w:r w:rsidRPr="00882FD9">
        <w:rPr>
          <w:rFonts w:ascii="Arial" w:hAnsi="Arial" w:cs="Arial"/>
          <w:b/>
          <w:sz w:val="24"/>
          <w:szCs w:val="24"/>
        </w:rPr>
        <w:t xml:space="preserve">2. Характеристика существующего состояния систем коммунальной инфраструктуры. 5 </w:t>
      </w:r>
    </w:p>
    <w:p w:rsidR="00162482" w:rsidRPr="00882FD9" w:rsidRDefault="00162482" w:rsidP="00882FD9">
      <w:pPr>
        <w:spacing w:after="0" w:line="240" w:lineRule="auto"/>
        <w:ind w:firstLine="709"/>
        <w:jc w:val="both"/>
        <w:rPr>
          <w:rFonts w:ascii="Arial" w:hAnsi="Arial" w:cs="Arial"/>
          <w:b/>
          <w:sz w:val="24"/>
          <w:szCs w:val="24"/>
        </w:rPr>
      </w:pPr>
      <w:r w:rsidRPr="00882FD9">
        <w:rPr>
          <w:rFonts w:ascii="Arial" w:hAnsi="Arial" w:cs="Arial"/>
          <w:b/>
          <w:sz w:val="24"/>
          <w:szCs w:val="24"/>
        </w:rPr>
        <w:lastRenderedPageBreak/>
        <w:t>3. Перспективы развития Соляновского муниципального образования и прогноз спроса на коммунальные ресурсы. 8</w:t>
      </w:r>
    </w:p>
    <w:p w:rsidR="00162482" w:rsidRPr="00882FD9" w:rsidRDefault="00162482" w:rsidP="00882FD9">
      <w:pPr>
        <w:spacing w:after="0" w:line="240" w:lineRule="auto"/>
        <w:ind w:firstLine="709"/>
        <w:jc w:val="both"/>
        <w:rPr>
          <w:rFonts w:ascii="Arial" w:hAnsi="Arial" w:cs="Arial"/>
          <w:b/>
          <w:sz w:val="24"/>
          <w:szCs w:val="24"/>
        </w:rPr>
      </w:pPr>
      <w:r w:rsidRPr="00882FD9">
        <w:rPr>
          <w:rFonts w:ascii="Arial" w:hAnsi="Arial" w:cs="Arial"/>
          <w:b/>
          <w:sz w:val="24"/>
          <w:szCs w:val="24"/>
        </w:rPr>
        <w:t xml:space="preserve">4. Перечень мероприятий и целевых показателей. 11 </w:t>
      </w:r>
    </w:p>
    <w:p w:rsidR="00162482" w:rsidRPr="00882FD9" w:rsidRDefault="00162482" w:rsidP="00882FD9">
      <w:pPr>
        <w:spacing w:after="0" w:line="240" w:lineRule="auto"/>
        <w:ind w:firstLine="709"/>
        <w:jc w:val="both"/>
        <w:rPr>
          <w:rFonts w:ascii="Arial" w:hAnsi="Arial" w:cs="Arial"/>
          <w:b/>
          <w:sz w:val="24"/>
          <w:szCs w:val="24"/>
        </w:rPr>
      </w:pPr>
      <w:r w:rsidRPr="00882FD9">
        <w:rPr>
          <w:rFonts w:ascii="Arial" w:hAnsi="Arial" w:cs="Arial"/>
          <w:b/>
          <w:sz w:val="24"/>
          <w:szCs w:val="24"/>
        </w:rPr>
        <w:t xml:space="preserve">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12 </w:t>
      </w:r>
    </w:p>
    <w:p w:rsidR="00162482" w:rsidRPr="00882FD9" w:rsidRDefault="00162482" w:rsidP="00882FD9">
      <w:pPr>
        <w:spacing w:after="0" w:line="240" w:lineRule="auto"/>
        <w:ind w:firstLine="709"/>
        <w:jc w:val="both"/>
        <w:rPr>
          <w:rFonts w:ascii="Arial" w:hAnsi="Arial" w:cs="Arial"/>
          <w:b/>
          <w:sz w:val="24"/>
          <w:szCs w:val="24"/>
        </w:rPr>
      </w:pPr>
      <w:r w:rsidRPr="00882FD9">
        <w:rPr>
          <w:rFonts w:ascii="Arial" w:hAnsi="Arial" w:cs="Arial"/>
          <w:b/>
          <w:sz w:val="24"/>
          <w:szCs w:val="24"/>
        </w:rPr>
        <w:t xml:space="preserve">6. Обосновывающие материалы. 13 </w:t>
      </w:r>
    </w:p>
    <w:p w:rsidR="00162482" w:rsidRPr="00882FD9" w:rsidRDefault="00162482" w:rsidP="00882FD9">
      <w:pPr>
        <w:spacing w:after="0" w:line="240" w:lineRule="auto"/>
        <w:ind w:firstLine="709"/>
        <w:jc w:val="both"/>
        <w:rPr>
          <w:rFonts w:ascii="Arial" w:hAnsi="Arial" w:cs="Arial"/>
          <w:sz w:val="24"/>
          <w:szCs w:val="24"/>
        </w:rPr>
      </w:pPr>
      <w:r w:rsidRPr="00882FD9">
        <w:rPr>
          <w:rFonts w:ascii="Arial" w:hAnsi="Arial" w:cs="Arial"/>
          <w:sz w:val="24"/>
          <w:szCs w:val="24"/>
        </w:rPr>
        <w:t xml:space="preserve">6.1. Обоснование прогнозируемого спроса на коммунальные ресурсы. 13 </w:t>
      </w:r>
    </w:p>
    <w:p w:rsidR="00162482" w:rsidRPr="00882FD9" w:rsidRDefault="00162482" w:rsidP="00882FD9">
      <w:pPr>
        <w:spacing w:after="0" w:line="240" w:lineRule="auto"/>
        <w:ind w:firstLine="709"/>
        <w:jc w:val="both"/>
        <w:rPr>
          <w:rFonts w:ascii="Arial" w:hAnsi="Arial" w:cs="Arial"/>
          <w:sz w:val="24"/>
          <w:szCs w:val="24"/>
        </w:rPr>
      </w:pPr>
      <w:r w:rsidRPr="00882FD9">
        <w:rPr>
          <w:rFonts w:ascii="Arial" w:hAnsi="Arial" w:cs="Arial"/>
          <w:sz w:val="24"/>
          <w:szCs w:val="24"/>
        </w:rPr>
        <w:t xml:space="preserve">6.2. Обоснование целевых показателей комплексного развития коммунальной инфраструктуры, а также мероприятий, входящих в план застройки поселения.13 </w:t>
      </w:r>
    </w:p>
    <w:p w:rsidR="00162482" w:rsidRPr="00882FD9" w:rsidRDefault="00162482" w:rsidP="00882FD9">
      <w:pPr>
        <w:spacing w:after="0" w:line="240" w:lineRule="auto"/>
        <w:ind w:firstLine="709"/>
        <w:jc w:val="both"/>
        <w:rPr>
          <w:rFonts w:ascii="Arial" w:hAnsi="Arial" w:cs="Arial"/>
          <w:sz w:val="24"/>
          <w:szCs w:val="24"/>
        </w:rPr>
      </w:pPr>
      <w:r w:rsidRPr="00882FD9">
        <w:rPr>
          <w:rFonts w:ascii="Arial" w:hAnsi="Arial" w:cs="Arial"/>
          <w:sz w:val="24"/>
          <w:szCs w:val="24"/>
        </w:rPr>
        <w:t xml:space="preserve">6.3. Характеристика состояния и проблем систем коммунальной инфраструктуры. 14 </w:t>
      </w:r>
    </w:p>
    <w:p w:rsidR="00162482" w:rsidRPr="00882FD9" w:rsidRDefault="00162482" w:rsidP="00882FD9">
      <w:pPr>
        <w:spacing w:after="0" w:line="240" w:lineRule="auto"/>
        <w:ind w:firstLine="709"/>
        <w:jc w:val="both"/>
        <w:rPr>
          <w:rFonts w:ascii="Arial" w:hAnsi="Arial" w:cs="Arial"/>
          <w:sz w:val="24"/>
          <w:szCs w:val="24"/>
        </w:rPr>
      </w:pPr>
      <w:r w:rsidRPr="00882FD9">
        <w:rPr>
          <w:rFonts w:ascii="Arial" w:hAnsi="Arial" w:cs="Arial"/>
          <w:sz w:val="24"/>
          <w:szCs w:val="24"/>
        </w:rPr>
        <w:t xml:space="preserve">6.4. Оценка реализации мероприятий в области </w:t>
      </w:r>
      <w:proofErr w:type="spellStart"/>
      <w:r w:rsidRPr="00882FD9">
        <w:rPr>
          <w:rFonts w:ascii="Arial" w:hAnsi="Arial" w:cs="Arial"/>
          <w:sz w:val="24"/>
          <w:szCs w:val="24"/>
        </w:rPr>
        <w:t>энерго</w:t>
      </w:r>
      <w:proofErr w:type="spellEnd"/>
      <w:r w:rsidRPr="00882FD9">
        <w:rPr>
          <w:rFonts w:ascii="Arial" w:hAnsi="Arial" w:cs="Arial"/>
          <w:sz w:val="24"/>
          <w:szCs w:val="24"/>
        </w:rPr>
        <w:t xml:space="preserve">-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 14 </w:t>
      </w:r>
    </w:p>
    <w:p w:rsidR="00162482" w:rsidRPr="00882FD9" w:rsidRDefault="00162482" w:rsidP="00882FD9">
      <w:pPr>
        <w:spacing w:after="0" w:line="240" w:lineRule="auto"/>
        <w:ind w:firstLine="709"/>
        <w:jc w:val="both"/>
        <w:rPr>
          <w:rFonts w:ascii="Arial" w:hAnsi="Arial" w:cs="Arial"/>
          <w:sz w:val="24"/>
          <w:szCs w:val="24"/>
        </w:rPr>
      </w:pPr>
      <w:r w:rsidRPr="00882FD9">
        <w:rPr>
          <w:rFonts w:ascii="Arial" w:hAnsi="Arial" w:cs="Arial"/>
          <w:sz w:val="24"/>
          <w:szCs w:val="24"/>
        </w:rPr>
        <w:t xml:space="preserve">6.5. Обоснование целевых показателей развития систем коммунальной инфраструктуры.14 </w:t>
      </w:r>
    </w:p>
    <w:p w:rsidR="00162482" w:rsidRPr="00882FD9" w:rsidRDefault="00162482" w:rsidP="00882FD9">
      <w:pPr>
        <w:spacing w:after="0" w:line="240" w:lineRule="auto"/>
        <w:ind w:firstLine="709"/>
        <w:jc w:val="both"/>
        <w:rPr>
          <w:rFonts w:ascii="Arial" w:hAnsi="Arial" w:cs="Arial"/>
          <w:sz w:val="24"/>
          <w:szCs w:val="24"/>
        </w:rPr>
      </w:pPr>
      <w:r w:rsidRPr="00882FD9">
        <w:rPr>
          <w:rFonts w:ascii="Arial" w:hAnsi="Arial" w:cs="Arial"/>
          <w:sz w:val="24"/>
          <w:szCs w:val="24"/>
        </w:rPr>
        <w:t xml:space="preserve">6.6. Перечень инвестиционных проектов в отношении соответствующей системы коммунальной инфраструктуры. 15 </w:t>
      </w:r>
    </w:p>
    <w:p w:rsidR="00162482" w:rsidRPr="00882FD9" w:rsidRDefault="00162482" w:rsidP="00882FD9">
      <w:pPr>
        <w:spacing w:after="0" w:line="240" w:lineRule="auto"/>
        <w:ind w:firstLine="709"/>
        <w:jc w:val="both"/>
        <w:rPr>
          <w:rFonts w:ascii="Arial" w:hAnsi="Arial" w:cs="Arial"/>
          <w:sz w:val="24"/>
          <w:szCs w:val="24"/>
        </w:rPr>
      </w:pPr>
      <w:r w:rsidRPr="00882FD9">
        <w:rPr>
          <w:rFonts w:ascii="Arial" w:hAnsi="Arial" w:cs="Arial"/>
          <w:sz w:val="24"/>
          <w:szCs w:val="24"/>
        </w:rPr>
        <w:t xml:space="preserve">6.7. Предложения по организации реализации инвестиционных проектов. 16 </w:t>
      </w:r>
    </w:p>
    <w:p w:rsidR="00162482" w:rsidRPr="00882FD9" w:rsidRDefault="00162482" w:rsidP="00882FD9">
      <w:pPr>
        <w:spacing w:after="0" w:line="240" w:lineRule="auto"/>
        <w:ind w:firstLine="709"/>
        <w:jc w:val="both"/>
        <w:rPr>
          <w:rFonts w:ascii="Arial" w:hAnsi="Arial" w:cs="Arial"/>
          <w:sz w:val="24"/>
          <w:szCs w:val="24"/>
        </w:rPr>
      </w:pPr>
      <w:r w:rsidRPr="00882FD9">
        <w:rPr>
          <w:rFonts w:ascii="Arial" w:hAnsi="Arial" w:cs="Arial"/>
          <w:sz w:val="24"/>
          <w:szCs w:val="24"/>
        </w:rPr>
        <w:t xml:space="preserve">6.8.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 16 </w:t>
      </w:r>
    </w:p>
    <w:p w:rsidR="00162482" w:rsidRPr="00882FD9" w:rsidRDefault="00162482" w:rsidP="00882FD9">
      <w:pPr>
        <w:spacing w:after="0" w:line="240" w:lineRule="auto"/>
        <w:ind w:firstLine="709"/>
        <w:jc w:val="both"/>
        <w:rPr>
          <w:rFonts w:ascii="Arial" w:hAnsi="Arial" w:cs="Arial"/>
          <w:sz w:val="24"/>
          <w:szCs w:val="24"/>
        </w:rPr>
      </w:pPr>
      <w:r w:rsidRPr="00882FD9">
        <w:rPr>
          <w:rFonts w:ascii="Arial" w:hAnsi="Arial" w:cs="Arial"/>
          <w:sz w:val="24"/>
          <w:szCs w:val="24"/>
        </w:rPr>
        <w:t xml:space="preserve">6.9. Результаты оценки совокупного платежа граждан за коммунальные услуги на соответствие критериям доступности. 16 </w:t>
      </w:r>
    </w:p>
    <w:p w:rsidR="00162482" w:rsidRPr="00882FD9" w:rsidRDefault="00162482" w:rsidP="00882FD9">
      <w:pPr>
        <w:spacing w:after="0" w:line="240" w:lineRule="auto"/>
        <w:ind w:firstLine="709"/>
        <w:jc w:val="both"/>
        <w:rPr>
          <w:rFonts w:ascii="Arial" w:hAnsi="Arial" w:cs="Arial"/>
          <w:sz w:val="24"/>
          <w:szCs w:val="24"/>
        </w:rPr>
      </w:pPr>
      <w:r w:rsidRPr="00882FD9">
        <w:rPr>
          <w:rFonts w:ascii="Arial" w:hAnsi="Arial" w:cs="Arial"/>
          <w:sz w:val="24"/>
          <w:szCs w:val="24"/>
        </w:rPr>
        <w:t>6.10. 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 17</w:t>
      </w:r>
    </w:p>
    <w:p w:rsidR="00882FD9" w:rsidRDefault="00162482" w:rsidP="00882FD9">
      <w:pPr>
        <w:spacing w:after="0" w:line="240" w:lineRule="auto"/>
        <w:ind w:firstLine="709"/>
        <w:jc w:val="both"/>
        <w:rPr>
          <w:rFonts w:ascii="Arial" w:hAnsi="Arial" w:cs="Arial"/>
          <w:b/>
          <w:sz w:val="24"/>
          <w:szCs w:val="24"/>
        </w:rPr>
      </w:pPr>
      <w:r w:rsidRPr="00882FD9">
        <w:rPr>
          <w:rFonts w:ascii="Arial" w:hAnsi="Arial" w:cs="Arial"/>
          <w:b/>
          <w:sz w:val="24"/>
          <w:szCs w:val="24"/>
        </w:rPr>
        <w:t>7. Управление программой. 17».</w:t>
      </w:r>
    </w:p>
    <w:p w:rsidR="00882FD9" w:rsidRPr="00882FD9" w:rsidRDefault="00882FD9" w:rsidP="00882FD9">
      <w:pPr>
        <w:spacing w:after="0" w:line="240" w:lineRule="auto"/>
        <w:ind w:firstLine="709"/>
        <w:jc w:val="both"/>
        <w:rPr>
          <w:rFonts w:ascii="Arial" w:hAnsi="Arial" w:cs="Arial"/>
          <w:b/>
          <w:sz w:val="24"/>
          <w:szCs w:val="24"/>
        </w:rPr>
      </w:pPr>
    </w:p>
    <w:p w:rsidR="00162482" w:rsidRPr="00882FD9" w:rsidRDefault="00162482" w:rsidP="00162482">
      <w:pPr>
        <w:pStyle w:val="a7"/>
        <w:ind w:firstLine="709"/>
        <w:jc w:val="both"/>
        <w:rPr>
          <w:rFonts w:ascii="Arial" w:hAnsi="Arial" w:cs="Arial"/>
          <w:sz w:val="24"/>
          <w:szCs w:val="24"/>
        </w:rPr>
      </w:pPr>
      <w:r w:rsidRPr="001936D4">
        <w:rPr>
          <w:rFonts w:ascii="Arial" w:hAnsi="Arial" w:cs="Arial"/>
          <w:b/>
          <w:sz w:val="24"/>
          <w:szCs w:val="24"/>
        </w:rPr>
        <w:t>1.2.</w:t>
      </w:r>
      <w:r w:rsidRPr="00882FD9">
        <w:rPr>
          <w:rFonts w:ascii="Arial" w:hAnsi="Arial" w:cs="Arial"/>
          <w:b/>
          <w:sz w:val="24"/>
          <w:szCs w:val="24"/>
        </w:rPr>
        <w:t xml:space="preserve"> Раздел 1. Паспорт Муниципальной программы" Комплексного развития систем коммунальной инфраструктуры Соляновского муниципального образования на 2015-2025 годы " </w:t>
      </w:r>
      <w:r w:rsidRPr="00882FD9">
        <w:rPr>
          <w:rFonts w:ascii="Arial" w:hAnsi="Arial" w:cs="Arial"/>
          <w:sz w:val="24"/>
          <w:szCs w:val="24"/>
        </w:rPr>
        <w:t>изложить в следующей редакции:</w:t>
      </w:r>
    </w:p>
    <w:p w:rsidR="00162482" w:rsidRPr="00882FD9" w:rsidRDefault="00162482" w:rsidP="00162482">
      <w:pPr>
        <w:spacing w:after="0" w:line="240" w:lineRule="auto"/>
        <w:ind w:firstLine="709"/>
        <w:jc w:val="both"/>
        <w:rPr>
          <w:rFonts w:ascii="Arial" w:hAnsi="Arial" w:cs="Arial"/>
          <w:sz w:val="24"/>
          <w:szCs w:val="24"/>
        </w:rPr>
      </w:pPr>
      <w:r w:rsidRPr="00882FD9">
        <w:rPr>
          <w:rFonts w:ascii="Arial" w:hAnsi="Arial" w:cs="Arial"/>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7229"/>
      </w:tblGrid>
      <w:tr w:rsidR="00162482" w:rsidRPr="001936D4" w:rsidTr="001936D4">
        <w:trPr>
          <w:trHeight w:val="449"/>
        </w:trPr>
        <w:tc>
          <w:tcPr>
            <w:tcW w:w="2093" w:type="dxa"/>
          </w:tcPr>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Ответственный исполнитель программы </w:t>
            </w:r>
          </w:p>
        </w:tc>
        <w:tc>
          <w:tcPr>
            <w:tcW w:w="7229" w:type="dxa"/>
          </w:tcPr>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Администрация  Соляновского муниципального образования Тайшетского района Иркутской области</w:t>
            </w:r>
          </w:p>
        </w:tc>
      </w:tr>
      <w:tr w:rsidR="00162482" w:rsidRPr="001936D4" w:rsidTr="001936D4">
        <w:trPr>
          <w:trHeight w:val="288"/>
        </w:trPr>
        <w:tc>
          <w:tcPr>
            <w:tcW w:w="2093" w:type="dxa"/>
          </w:tcPr>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Соисполнители программы </w:t>
            </w:r>
          </w:p>
        </w:tc>
        <w:tc>
          <w:tcPr>
            <w:tcW w:w="7229" w:type="dxa"/>
          </w:tcPr>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Администрация  Соляновского муниципального образования Тайшетского района Иркутской области</w:t>
            </w:r>
          </w:p>
        </w:tc>
      </w:tr>
      <w:tr w:rsidR="00162482" w:rsidRPr="001936D4" w:rsidTr="001936D4">
        <w:trPr>
          <w:trHeight w:val="981"/>
        </w:trPr>
        <w:tc>
          <w:tcPr>
            <w:tcW w:w="2093" w:type="dxa"/>
          </w:tcPr>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Цели программы </w:t>
            </w:r>
          </w:p>
        </w:tc>
        <w:tc>
          <w:tcPr>
            <w:tcW w:w="7229" w:type="dxa"/>
          </w:tcPr>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Обеспечение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w:t>
            </w:r>
          </w:p>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Обеспечение соответствие установленным требованиям надежности, энергетической эффективности систем коммунальной инфраструктуры. </w:t>
            </w:r>
          </w:p>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Обеспечение снижения негативного воздействия на окружающую среду и здоровье человека и повышения </w:t>
            </w:r>
            <w:proofErr w:type="gramStart"/>
            <w:r w:rsidRPr="001936D4">
              <w:rPr>
                <w:rFonts w:ascii="Courier New" w:hAnsi="Courier New" w:cs="Courier New"/>
              </w:rPr>
              <w:t>качества</w:t>
            </w:r>
            <w:proofErr w:type="gramEnd"/>
            <w:r w:rsidRPr="001936D4">
              <w:rPr>
                <w:rFonts w:ascii="Courier New" w:hAnsi="Courier New" w:cs="Courier New"/>
              </w:rPr>
              <w:t xml:space="preserve"> поставляемых для потребителей товаров, </w:t>
            </w:r>
            <w:r w:rsidRPr="001936D4">
              <w:rPr>
                <w:rFonts w:ascii="Courier New" w:hAnsi="Courier New" w:cs="Courier New"/>
              </w:rPr>
              <w:lastRenderedPageBreak/>
              <w:t xml:space="preserve">оказываемых услуг в сферах </w:t>
            </w:r>
            <w:proofErr w:type="spellStart"/>
            <w:r w:rsidRPr="001936D4">
              <w:rPr>
                <w:rFonts w:ascii="Courier New" w:hAnsi="Courier New" w:cs="Courier New"/>
              </w:rPr>
              <w:t>электро</w:t>
            </w:r>
            <w:proofErr w:type="spellEnd"/>
            <w:r w:rsidRPr="001936D4">
              <w:rPr>
                <w:rFonts w:ascii="Courier New" w:hAnsi="Courier New" w:cs="Courier New"/>
              </w:rPr>
              <w:t xml:space="preserve">-, водоснабжения а также услуг по обработке, утилизации, обезвреживанию и захоронению твердых коммунальных отходов. </w:t>
            </w:r>
          </w:p>
        </w:tc>
      </w:tr>
      <w:tr w:rsidR="00162482" w:rsidRPr="001936D4" w:rsidTr="001936D4">
        <w:trPr>
          <w:trHeight w:val="699"/>
        </w:trPr>
        <w:tc>
          <w:tcPr>
            <w:tcW w:w="2093" w:type="dxa"/>
          </w:tcPr>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lastRenderedPageBreak/>
              <w:t xml:space="preserve">Задачи программы </w:t>
            </w:r>
          </w:p>
        </w:tc>
        <w:tc>
          <w:tcPr>
            <w:tcW w:w="7229" w:type="dxa"/>
          </w:tcPr>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Определение мероприятий, направленных на повышение надежности </w:t>
            </w:r>
            <w:proofErr w:type="spellStart"/>
            <w:r w:rsidRPr="001936D4">
              <w:rPr>
                <w:rFonts w:ascii="Courier New" w:hAnsi="Courier New" w:cs="Courier New"/>
              </w:rPr>
              <w:t>электро</w:t>
            </w:r>
            <w:proofErr w:type="spellEnd"/>
            <w:r w:rsidRPr="001936D4">
              <w:rPr>
                <w:rFonts w:ascii="Courier New" w:hAnsi="Courier New" w:cs="Courier New"/>
              </w:rPr>
              <w:t xml:space="preserve">-, водоснабжения и качества коммунальных ресурсов. Определение мероприятий, направленных на повышение энергетической эффективности и технического уровня объектов, входящих в состав систем </w:t>
            </w:r>
            <w:proofErr w:type="spellStart"/>
            <w:r w:rsidRPr="001936D4">
              <w:rPr>
                <w:rFonts w:ascii="Courier New" w:hAnsi="Courier New" w:cs="Courier New"/>
              </w:rPr>
              <w:t>электро</w:t>
            </w:r>
            <w:proofErr w:type="spellEnd"/>
            <w:r w:rsidRPr="001936D4">
              <w:rPr>
                <w:rFonts w:ascii="Courier New" w:hAnsi="Courier New" w:cs="Courier New"/>
              </w:rPr>
              <w:t xml:space="preserve">-, водоснабжения и объектов, используемых для утилизации, обезвреживания и захоронения твердых бытовых отходов. Определение мероприятий, направленных на улучшение экологической ситуации на территории поселения с учетом достижения организациями, осуществляющими </w:t>
            </w:r>
            <w:proofErr w:type="spellStart"/>
            <w:r w:rsidRPr="001936D4">
              <w:rPr>
                <w:rFonts w:ascii="Courier New" w:hAnsi="Courier New" w:cs="Courier New"/>
              </w:rPr>
              <w:t>электро</w:t>
            </w:r>
            <w:proofErr w:type="spellEnd"/>
            <w:r w:rsidRPr="001936D4">
              <w:rPr>
                <w:rFonts w:ascii="Courier New" w:hAnsi="Courier New" w:cs="Courier New"/>
              </w:rPr>
              <w:t xml:space="preserve">-, водоснабжение и организациями, оказывающими услуги по утилизации, обезвреживанию и захоронению твердых бытовых отходов, нормативов допустимого воздействия на окружающую среду. </w:t>
            </w:r>
          </w:p>
        </w:tc>
      </w:tr>
      <w:tr w:rsidR="00162482" w:rsidRPr="001936D4" w:rsidTr="001936D4">
        <w:trPr>
          <w:trHeight w:val="699"/>
        </w:trPr>
        <w:tc>
          <w:tcPr>
            <w:tcW w:w="2093" w:type="dxa"/>
          </w:tcPr>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Целевые показатели </w:t>
            </w:r>
          </w:p>
          <w:p w:rsidR="00162482" w:rsidRPr="001936D4" w:rsidRDefault="00162482" w:rsidP="001936D4">
            <w:pPr>
              <w:spacing w:after="0" w:line="240" w:lineRule="auto"/>
              <w:jc w:val="both"/>
              <w:rPr>
                <w:rFonts w:ascii="Courier New" w:hAnsi="Courier New" w:cs="Courier New"/>
              </w:rPr>
            </w:pPr>
          </w:p>
        </w:tc>
        <w:tc>
          <w:tcPr>
            <w:tcW w:w="7229" w:type="dxa"/>
          </w:tcPr>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Уровень обеспеченности системами коммунальной инфраструктуры </w:t>
            </w:r>
          </w:p>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Уровень потребности систем коммунальной инфраструктуры </w:t>
            </w:r>
          </w:p>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Надежность систем коммунальной инфраструктуры </w:t>
            </w:r>
            <w:proofErr w:type="spellStart"/>
            <w:r w:rsidRPr="001936D4">
              <w:rPr>
                <w:rFonts w:ascii="Courier New" w:hAnsi="Courier New" w:cs="Courier New"/>
              </w:rPr>
              <w:t>Энергоэффективность</w:t>
            </w:r>
            <w:proofErr w:type="spellEnd"/>
            <w:r w:rsidRPr="001936D4">
              <w:rPr>
                <w:rFonts w:ascii="Courier New" w:hAnsi="Courier New" w:cs="Courier New"/>
              </w:rPr>
              <w:t xml:space="preserve"> систем коммунальной инфраструктуры </w:t>
            </w:r>
          </w:p>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Качество ресурсов систем коммунальной инфраструктуры </w:t>
            </w:r>
          </w:p>
        </w:tc>
      </w:tr>
      <w:tr w:rsidR="00162482" w:rsidRPr="001936D4" w:rsidTr="001936D4">
        <w:trPr>
          <w:trHeight w:val="699"/>
        </w:trPr>
        <w:tc>
          <w:tcPr>
            <w:tcW w:w="2093" w:type="dxa"/>
          </w:tcPr>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Сроки и этапы реализации программы </w:t>
            </w:r>
          </w:p>
          <w:p w:rsidR="00162482" w:rsidRPr="001936D4" w:rsidRDefault="00162482" w:rsidP="001936D4">
            <w:pPr>
              <w:spacing w:after="0" w:line="240" w:lineRule="auto"/>
              <w:jc w:val="both"/>
              <w:rPr>
                <w:rFonts w:ascii="Courier New" w:hAnsi="Courier New" w:cs="Courier New"/>
              </w:rPr>
            </w:pPr>
          </w:p>
        </w:tc>
        <w:tc>
          <w:tcPr>
            <w:tcW w:w="7229" w:type="dxa"/>
          </w:tcPr>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Срок реализации Программы с 2016 по 2025 год включительно </w:t>
            </w:r>
          </w:p>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Этапы реализации Программы: </w:t>
            </w:r>
          </w:p>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первый этап 2016 – 2017 год; </w:t>
            </w:r>
          </w:p>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второй этап 2018 - 2020 год; </w:t>
            </w:r>
          </w:p>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третий этап 2021 - 2025 год.</w:t>
            </w:r>
          </w:p>
        </w:tc>
      </w:tr>
      <w:tr w:rsidR="00162482" w:rsidRPr="001936D4" w:rsidTr="001936D4">
        <w:trPr>
          <w:trHeight w:val="1102"/>
        </w:trPr>
        <w:tc>
          <w:tcPr>
            <w:tcW w:w="2093" w:type="dxa"/>
          </w:tcPr>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Объемы требуемых капитальных вложений </w:t>
            </w:r>
          </w:p>
        </w:tc>
        <w:tc>
          <w:tcPr>
            <w:tcW w:w="7229" w:type="dxa"/>
          </w:tcPr>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Всего, на весь срок реализации программы, тыс. руб.: 2040,0   в том числе: средства местного бюджета: 1000,0 средства районного бюджета: 0,0 средства регионального бюджета: 500,0 внебюджетные источники финансирования: 540,0 </w:t>
            </w:r>
          </w:p>
        </w:tc>
      </w:tr>
      <w:tr w:rsidR="00162482" w:rsidRPr="001936D4" w:rsidTr="001936D4">
        <w:trPr>
          <w:trHeight w:val="699"/>
        </w:trPr>
        <w:tc>
          <w:tcPr>
            <w:tcW w:w="2093" w:type="dxa"/>
          </w:tcPr>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Ожидаемые результаты реализации программы </w:t>
            </w:r>
          </w:p>
          <w:p w:rsidR="00162482" w:rsidRPr="001936D4" w:rsidRDefault="00162482" w:rsidP="001936D4">
            <w:pPr>
              <w:spacing w:after="0" w:line="240" w:lineRule="auto"/>
              <w:jc w:val="both"/>
              <w:rPr>
                <w:rFonts w:ascii="Courier New" w:hAnsi="Courier New" w:cs="Courier New"/>
              </w:rPr>
            </w:pPr>
          </w:p>
        </w:tc>
        <w:tc>
          <w:tcPr>
            <w:tcW w:w="7229" w:type="dxa"/>
          </w:tcPr>
          <w:p w:rsidR="00162482" w:rsidRPr="001936D4" w:rsidRDefault="00162482" w:rsidP="001936D4">
            <w:pPr>
              <w:spacing w:after="0" w:line="240" w:lineRule="auto"/>
              <w:jc w:val="both"/>
              <w:rPr>
                <w:rFonts w:ascii="Courier New" w:hAnsi="Courier New" w:cs="Courier New"/>
              </w:rPr>
            </w:pPr>
            <w:r w:rsidRPr="001936D4">
              <w:rPr>
                <w:rFonts w:ascii="Courier New" w:hAnsi="Courier New" w:cs="Courier New"/>
              </w:rPr>
              <w:t xml:space="preserve">Приведение к соответствию установленным требованиям надежности, энергетической эффективности систем коммунальной инфраструктур. Снижение негативного воздействия на окружающую среду и здоровье </w:t>
            </w:r>
            <w:proofErr w:type="gramStart"/>
            <w:r w:rsidRPr="001936D4">
              <w:rPr>
                <w:rFonts w:ascii="Courier New" w:hAnsi="Courier New" w:cs="Courier New"/>
              </w:rPr>
              <w:t>человека</w:t>
            </w:r>
            <w:proofErr w:type="gramEnd"/>
            <w:r w:rsidRPr="001936D4">
              <w:rPr>
                <w:rFonts w:ascii="Courier New" w:hAnsi="Courier New" w:cs="Courier New"/>
              </w:rPr>
              <w:t xml:space="preserve"> и повышение качества поставляемых для потребителей товаров, оказываемых услуг в сферах </w:t>
            </w:r>
            <w:proofErr w:type="spellStart"/>
            <w:r w:rsidRPr="001936D4">
              <w:rPr>
                <w:rFonts w:ascii="Courier New" w:hAnsi="Courier New" w:cs="Courier New"/>
              </w:rPr>
              <w:t>электро</w:t>
            </w:r>
            <w:proofErr w:type="spellEnd"/>
            <w:r w:rsidRPr="001936D4">
              <w:rPr>
                <w:rFonts w:ascii="Courier New" w:hAnsi="Courier New" w:cs="Courier New"/>
              </w:rPr>
              <w:t xml:space="preserve">-, тепло-, водоснабжения а также услуг по обработке, утилизации, обезвреживанию и захоронению твердых коммунальных отходов. </w:t>
            </w:r>
          </w:p>
        </w:tc>
      </w:tr>
    </w:tbl>
    <w:p w:rsidR="00162482" w:rsidRPr="001936D4" w:rsidRDefault="00162482" w:rsidP="00162482">
      <w:pPr>
        <w:spacing w:after="0" w:line="240" w:lineRule="auto"/>
        <w:ind w:firstLine="709"/>
        <w:jc w:val="right"/>
        <w:rPr>
          <w:rFonts w:ascii="Arial" w:hAnsi="Arial" w:cs="Arial"/>
          <w:sz w:val="24"/>
          <w:szCs w:val="24"/>
        </w:rPr>
      </w:pPr>
      <w:r w:rsidRPr="001936D4">
        <w:rPr>
          <w:rFonts w:ascii="Arial" w:hAnsi="Arial" w:cs="Arial"/>
          <w:sz w:val="24"/>
          <w:szCs w:val="24"/>
        </w:rPr>
        <w:t>.»</w:t>
      </w:r>
    </w:p>
    <w:p w:rsidR="00162482" w:rsidRPr="001936D4" w:rsidRDefault="00162482" w:rsidP="001936D4">
      <w:pPr>
        <w:spacing w:after="0" w:line="240" w:lineRule="auto"/>
        <w:ind w:firstLine="709"/>
        <w:jc w:val="both"/>
        <w:rPr>
          <w:rFonts w:ascii="Arial" w:hAnsi="Arial" w:cs="Arial"/>
          <w:sz w:val="24"/>
          <w:szCs w:val="24"/>
        </w:rPr>
      </w:pPr>
      <w:r w:rsidRPr="00781E05">
        <w:rPr>
          <w:rFonts w:ascii="Arial" w:hAnsi="Arial" w:cs="Arial"/>
          <w:b/>
          <w:sz w:val="24"/>
          <w:szCs w:val="24"/>
        </w:rPr>
        <w:t>1.3. Раздел Структура муниципальной программы " Комплексного развития систем коммунальной инфраструктуры Соляновского муниципального образования</w:t>
      </w:r>
      <w:r w:rsidR="001936D4" w:rsidRPr="00781E05">
        <w:rPr>
          <w:rFonts w:ascii="Arial" w:hAnsi="Arial" w:cs="Arial"/>
          <w:b/>
          <w:sz w:val="24"/>
          <w:szCs w:val="24"/>
        </w:rPr>
        <w:t xml:space="preserve"> </w:t>
      </w:r>
      <w:r w:rsidRPr="00781E05">
        <w:rPr>
          <w:rFonts w:ascii="Arial" w:hAnsi="Arial" w:cs="Arial"/>
          <w:b/>
          <w:sz w:val="24"/>
          <w:szCs w:val="24"/>
        </w:rPr>
        <w:t>на 2015-2025 годы "</w:t>
      </w:r>
      <w:r w:rsidRPr="001936D4">
        <w:rPr>
          <w:rFonts w:ascii="Arial" w:hAnsi="Arial" w:cs="Arial"/>
          <w:sz w:val="24"/>
          <w:szCs w:val="24"/>
        </w:rPr>
        <w:t xml:space="preserve"> – исключить.</w:t>
      </w:r>
    </w:p>
    <w:p w:rsidR="00162482" w:rsidRPr="001936D4" w:rsidRDefault="00162482" w:rsidP="001936D4">
      <w:pPr>
        <w:spacing w:after="0" w:line="240" w:lineRule="auto"/>
        <w:ind w:firstLine="709"/>
        <w:jc w:val="both"/>
        <w:rPr>
          <w:rFonts w:ascii="Arial" w:hAnsi="Arial" w:cs="Arial"/>
          <w:sz w:val="24"/>
          <w:szCs w:val="24"/>
        </w:rPr>
      </w:pPr>
      <w:r w:rsidRPr="00781E05">
        <w:rPr>
          <w:rFonts w:ascii="Arial" w:hAnsi="Arial" w:cs="Arial"/>
          <w:b/>
          <w:sz w:val="24"/>
          <w:szCs w:val="24"/>
        </w:rPr>
        <w:t>1.4. Раздел 1 Введение</w:t>
      </w:r>
      <w:r w:rsidRPr="001936D4">
        <w:rPr>
          <w:rFonts w:ascii="Arial" w:hAnsi="Arial" w:cs="Arial"/>
          <w:sz w:val="24"/>
          <w:szCs w:val="24"/>
        </w:rPr>
        <w:t xml:space="preserve"> -  исключить.</w:t>
      </w:r>
    </w:p>
    <w:p w:rsidR="00162482" w:rsidRPr="00781E05" w:rsidRDefault="00162482" w:rsidP="001936D4">
      <w:pPr>
        <w:spacing w:after="0" w:line="240" w:lineRule="auto"/>
        <w:ind w:firstLine="709"/>
        <w:jc w:val="both"/>
        <w:rPr>
          <w:rFonts w:ascii="Arial" w:hAnsi="Arial" w:cs="Arial"/>
          <w:b/>
          <w:sz w:val="24"/>
          <w:szCs w:val="24"/>
        </w:rPr>
      </w:pPr>
      <w:r w:rsidRPr="00781E05">
        <w:rPr>
          <w:rFonts w:ascii="Arial" w:hAnsi="Arial" w:cs="Arial"/>
          <w:b/>
          <w:sz w:val="24"/>
          <w:szCs w:val="24"/>
        </w:rPr>
        <w:t xml:space="preserve">1.5. В разделе 2: </w:t>
      </w:r>
    </w:p>
    <w:p w:rsidR="00162482" w:rsidRPr="001936D4" w:rsidRDefault="00162482" w:rsidP="001936D4">
      <w:pPr>
        <w:spacing w:after="0" w:line="240" w:lineRule="auto"/>
        <w:ind w:firstLine="709"/>
        <w:jc w:val="both"/>
        <w:rPr>
          <w:rFonts w:ascii="Arial" w:hAnsi="Arial" w:cs="Arial"/>
          <w:sz w:val="24"/>
          <w:szCs w:val="24"/>
        </w:rPr>
      </w:pPr>
      <w:r w:rsidRPr="001936D4">
        <w:rPr>
          <w:rFonts w:ascii="Arial" w:hAnsi="Arial" w:cs="Arial"/>
          <w:sz w:val="24"/>
          <w:szCs w:val="24"/>
        </w:rPr>
        <w:t xml:space="preserve">1) подраздел </w:t>
      </w:r>
      <w:r w:rsidRPr="00804B72">
        <w:rPr>
          <w:rFonts w:ascii="Arial" w:hAnsi="Arial" w:cs="Arial"/>
          <w:sz w:val="24"/>
          <w:szCs w:val="24"/>
        </w:rPr>
        <w:t>2.1.Водоснабжение</w:t>
      </w:r>
      <w:r w:rsidRPr="001936D4">
        <w:rPr>
          <w:rFonts w:ascii="Arial" w:hAnsi="Arial" w:cs="Arial"/>
          <w:sz w:val="24"/>
          <w:szCs w:val="24"/>
        </w:rPr>
        <w:t xml:space="preserve"> изложить в следующей редакции:</w:t>
      </w:r>
    </w:p>
    <w:p w:rsidR="00162482" w:rsidRPr="00804B72" w:rsidRDefault="00162482" w:rsidP="001936D4">
      <w:pPr>
        <w:spacing w:after="0" w:line="240" w:lineRule="auto"/>
        <w:ind w:firstLine="709"/>
        <w:jc w:val="both"/>
        <w:rPr>
          <w:rFonts w:ascii="Arial" w:hAnsi="Arial" w:cs="Arial"/>
          <w:sz w:val="24"/>
          <w:szCs w:val="24"/>
        </w:rPr>
      </w:pPr>
      <w:r w:rsidRPr="00804B72">
        <w:rPr>
          <w:rFonts w:ascii="Arial" w:hAnsi="Arial" w:cs="Arial"/>
          <w:sz w:val="24"/>
          <w:szCs w:val="24"/>
        </w:rPr>
        <w:t xml:space="preserve">«2.1.Водоснабжение </w:t>
      </w:r>
    </w:p>
    <w:p w:rsidR="00162482" w:rsidRPr="001936D4" w:rsidRDefault="00162482" w:rsidP="001936D4">
      <w:pPr>
        <w:spacing w:after="0" w:line="240" w:lineRule="auto"/>
        <w:ind w:firstLine="709"/>
        <w:jc w:val="both"/>
        <w:rPr>
          <w:rFonts w:ascii="Arial" w:hAnsi="Arial" w:cs="Arial"/>
          <w:sz w:val="24"/>
          <w:szCs w:val="24"/>
        </w:rPr>
      </w:pPr>
      <w:r w:rsidRPr="001936D4">
        <w:rPr>
          <w:rFonts w:ascii="Arial" w:hAnsi="Arial" w:cs="Arial"/>
          <w:sz w:val="24"/>
          <w:szCs w:val="24"/>
        </w:rPr>
        <w:t xml:space="preserve">В Соляновском муниципальном образовании отсутствует централизованная система водоснабжения. </w:t>
      </w:r>
    </w:p>
    <w:p w:rsidR="00162482" w:rsidRPr="001936D4" w:rsidRDefault="00162482" w:rsidP="001936D4">
      <w:pPr>
        <w:spacing w:after="0" w:line="240" w:lineRule="auto"/>
        <w:ind w:firstLine="709"/>
        <w:jc w:val="both"/>
        <w:rPr>
          <w:rFonts w:ascii="Arial" w:hAnsi="Arial" w:cs="Arial"/>
          <w:color w:val="000000"/>
          <w:sz w:val="24"/>
          <w:szCs w:val="24"/>
        </w:rPr>
      </w:pPr>
      <w:r w:rsidRPr="001936D4">
        <w:rPr>
          <w:rFonts w:ascii="Arial" w:hAnsi="Arial" w:cs="Arial"/>
          <w:color w:val="000000"/>
          <w:sz w:val="24"/>
          <w:szCs w:val="24"/>
        </w:rPr>
        <w:lastRenderedPageBreak/>
        <w:t xml:space="preserve">Источником хозяйственно-питьевого водоснабжения населенных пунктов  </w:t>
      </w:r>
      <w:r w:rsidRPr="001936D4">
        <w:rPr>
          <w:rFonts w:ascii="Arial" w:hAnsi="Arial" w:cs="Arial"/>
          <w:sz w:val="24"/>
          <w:szCs w:val="24"/>
        </w:rPr>
        <w:t>Соляновского</w:t>
      </w:r>
      <w:r w:rsidRPr="001936D4">
        <w:rPr>
          <w:rFonts w:ascii="Arial" w:hAnsi="Arial" w:cs="Arial"/>
          <w:color w:val="000000"/>
          <w:sz w:val="24"/>
          <w:szCs w:val="24"/>
        </w:rPr>
        <w:t xml:space="preserve"> муниципального образования служат подземные воды.</w:t>
      </w:r>
    </w:p>
    <w:p w:rsidR="00162482" w:rsidRPr="001936D4" w:rsidRDefault="00162482" w:rsidP="001936D4">
      <w:pPr>
        <w:spacing w:after="0" w:line="240" w:lineRule="auto"/>
        <w:ind w:firstLine="709"/>
        <w:jc w:val="both"/>
        <w:rPr>
          <w:rFonts w:ascii="Arial" w:hAnsi="Arial" w:cs="Arial"/>
          <w:sz w:val="24"/>
          <w:szCs w:val="24"/>
        </w:rPr>
      </w:pPr>
      <w:r w:rsidRPr="001936D4">
        <w:rPr>
          <w:rFonts w:ascii="Arial" w:hAnsi="Arial" w:cs="Arial"/>
          <w:color w:val="000000"/>
          <w:sz w:val="24"/>
          <w:szCs w:val="24"/>
        </w:rPr>
        <w:t>Водоснабжение осуществляется колодцами и</w:t>
      </w:r>
      <w:r w:rsidRPr="001936D4">
        <w:rPr>
          <w:rFonts w:ascii="Arial" w:hAnsi="Arial" w:cs="Arial"/>
          <w:sz w:val="24"/>
          <w:szCs w:val="24"/>
        </w:rPr>
        <w:t xml:space="preserve"> через водоразборные колонки, расположенные в каждом жилом дворе и объектах социальной инфраструктуры</w:t>
      </w:r>
      <w:proofErr w:type="gramStart"/>
      <w:r w:rsidRPr="001936D4">
        <w:rPr>
          <w:rFonts w:ascii="Arial" w:hAnsi="Arial" w:cs="Arial"/>
          <w:sz w:val="24"/>
          <w:szCs w:val="24"/>
        </w:rPr>
        <w:t>.»</w:t>
      </w:r>
      <w:proofErr w:type="gramEnd"/>
    </w:p>
    <w:p w:rsidR="00162482" w:rsidRPr="001936D4" w:rsidRDefault="00162482" w:rsidP="001936D4">
      <w:pPr>
        <w:spacing w:after="0" w:line="240" w:lineRule="auto"/>
        <w:ind w:firstLine="709"/>
        <w:jc w:val="both"/>
        <w:rPr>
          <w:rFonts w:ascii="Arial" w:hAnsi="Arial" w:cs="Arial"/>
          <w:i/>
          <w:color w:val="000000"/>
          <w:sz w:val="24"/>
          <w:szCs w:val="24"/>
          <w:u w:val="single"/>
        </w:rPr>
      </w:pPr>
      <w:r w:rsidRPr="001936D4">
        <w:rPr>
          <w:rFonts w:ascii="Arial" w:hAnsi="Arial" w:cs="Arial"/>
          <w:sz w:val="24"/>
          <w:szCs w:val="24"/>
        </w:rPr>
        <w:t>2) подраздел «</w:t>
      </w:r>
      <w:r w:rsidRPr="00804B72">
        <w:rPr>
          <w:rFonts w:ascii="Arial" w:hAnsi="Arial" w:cs="Arial"/>
          <w:color w:val="000000"/>
          <w:sz w:val="24"/>
          <w:szCs w:val="24"/>
        </w:rPr>
        <w:t xml:space="preserve">2.2. </w:t>
      </w:r>
      <w:proofErr w:type="spellStart"/>
      <w:r w:rsidRPr="00804B72">
        <w:rPr>
          <w:rFonts w:ascii="Arial" w:hAnsi="Arial" w:cs="Arial"/>
          <w:color w:val="000000"/>
          <w:sz w:val="24"/>
          <w:szCs w:val="24"/>
        </w:rPr>
        <w:t>Энего-и</w:t>
      </w:r>
      <w:proofErr w:type="spellEnd"/>
      <w:r w:rsidRPr="00804B72">
        <w:rPr>
          <w:rFonts w:ascii="Arial" w:hAnsi="Arial" w:cs="Arial"/>
          <w:color w:val="000000"/>
          <w:sz w:val="24"/>
          <w:szCs w:val="24"/>
        </w:rPr>
        <w:t xml:space="preserve"> теплоснабжение»</w:t>
      </w:r>
      <w:r w:rsidRPr="001936D4">
        <w:rPr>
          <w:rFonts w:ascii="Arial" w:hAnsi="Arial" w:cs="Arial"/>
          <w:color w:val="000000"/>
          <w:sz w:val="24"/>
          <w:szCs w:val="24"/>
        </w:rPr>
        <w:t xml:space="preserve"> </w:t>
      </w:r>
      <w:r w:rsidR="002A67E8">
        <w:rPr>
          <w:rFonts w:ascii="Arial" w:hAnsi="Arial" w:cs="Arial"/>
          <w:color w:val="000000"/>
          <w:sz w:val="24"/>
          <w:szCs w:val="24"/>
        </w:rPr>
        <w:t xml:space="preserve">заголовок </w:t>
      </w:r>
      <w:r w:rsidRPr="001936D4">
        <w:rPr>
          <w:rFonts w:ascii="Arial" w:hAnsi="Arial" w:cs="Arial"/>
          <w:color w:val="000000"/>
          <w:sz w:val="24"/>
          <w:szCs w:val="24"/>
        </w:rPr>
        <w:t>изложить в следующей редакции:</w:t>
      </w:r>
    </w:p>
    <w:p w:rsidR="00162482" w:rsidRPr="00804B72" w:rsidRDefault="00162482" w:rsidP="001936D4">
      <w:pPr>
        <w:spacing w:after="0" w:line="240" w:lineRule="auto"/>
        <w:ind w:firstLine="709"/>
        <w:jc w:val="both"/>
        <w:rPr>
          <w:rFonts w:ascii="Arial" w:hAnsi="Arial" w:cs="Arial"/>
          <w:color w:val="000000"/>
          <w:sz w:val="24"/>
          <w:szCs w:val="24"/>
        </w:rPr>
      </w:pPr>
      <w:r w:rsidRPr="00804B72">
        <w:rPr>
          <w:rFonts w:ascii="Arial" w:hAnsi="Arial" w:cs="Arial"/>
          <w:color w:val="000000"/>
          <w:sz w:val="24"/>
          <w:szCs w:val="24"/>
        </w:rPr>
        <w:t xml:space="preserve">«2.2. Теплоснабжение» </w:t>
      </w:r>
    </w:p>
    <w:p w:rsidR="00162482" w:rsidRPr="001936D4" w:rsidRDefault="00162482" w:rsidP="001936D4">
      <w:pPr>
        <w:spacing w:after="0" w:line="240" w:lineRule="auto"/>
        <w:ind w:firstLine="709"/>
        <w:jc w:val="both"/>
        <w:rPr>
          <w:rFonts w:ascii="Arial" w:hAnsi="Arial" w:cs="Arial"/>
          <w:color w:val="000000"/>
          <w:sz w:val="24"/>
          <w:szCs w:val="24"/>
        </w:rPr>
      </w:pPr>
      <w:r w:rsidRPr="001936D4">
        <w:rPr>
          <w:rFonts w:ascii="Arial" w:hAnsi="Arial" w:cs="Arial"/>
          <w:color w:val="000000"/>
          <w:sz w:val="24"/>
          <w:szCs w:val="24"/>
        </w:rPr>
        <w:t>2.1.)</w:t>
      </w:r>
      <w:r w:rsidRPr="001936D4">
        <w:rPr>
          <w:rFonts w:ascii="Arial" w:hAnsi="Arial" w:cs="Arial"/>
          <w:i/>
          <w:color w:val="000000"/>
          <w:sz w:val="24"/>
          <w:szCs w:val="24"/>
        </w:rPr>
        <w:t xml:space="preserve"> </w:t>
      </w:r>
      <w:r w:rsidRPr="001936D4">
        <w:rPr>
          <w:rFonts w:ascii="Arial" w:hAnsi="Arial" w:cs="Arial"/>
          <w:color w:val="000000"/>
          <w:sz w:val="24"/>
          <w:szCs w:val="24"/>
        </w:rPr>
        <w:t xml:space="preserve">перед словами </w:t>
      </w:r>
      <w:r w:rsidRPr="001936D4">
        <w:rPr>
          <w:rFonts w:ascii="Arial" w:hAnsi="Arial" w:cs="Arial"/>
          <w:sz w:val="24"/>
          <w:szCs w:val="24"/>
        </w:rPr>
        <w:t>ООО «С</w:t>
      </w:r>
      <w:proofErr w:type="gramStart"/>
      <w:r w:rsidRPr="001936D4">
        <w:rPr>
          <w:rFonts w:ascii="Arial" w:hAnsi="Arial" w:cs="Arial"/>
          <w:sz w:val="24"/>
          <w:szCs w:val="24"/>
        </w:rPr>
        <w:t>К-</w:t>
      </w:r>
      <w:proofErr w:type="gramEnd"/>
      <w:r w:rsidRPr="001936D4">
        <w:rPr>
          <w:rFonts w:ascii="Arial" w:hAnsi="Arial" w:cs="Arial"/>
          <w:sz w:val="24"/>
          <w:szCs w:val="24"/>
        </w:rPr>
        <w:t xml:space="preserve"> Гарант» добавить слова «</w:t>
      </w:r>
      <w:r w:rsidRPr="001936D4">
        <w:rPr>
          <w:rFonts w:ascii="Arial" w:hAnsi="Arial" w:cs="Arial"/>
          <w:color w:val="000000"/>
          <w:sz w:val="24"/>
          <w:szCs w:val="24"/>
        </w:rPr>
        <w:t>обслуживающая организация»;</w:t>
      </w:r>
    </w:p>
    <w:p w:rsidR="00162482" w:rsidRPr="001936D4" w:rsidRDefault="00162482" w:rsidP="001936D4">
      <w:pPr>
        <w:spacing w:after="0" w:line="240" w:lineRule="auto"/>
        <w:ind w:firstLine="709"/>
        <w:jc w:val="both"/>
        <w:rPr>
          <w:rStyle w:val="FontStyle11"/>
          <w:rFonts w:ascii="Arial" w:hAnsi="Arial" w:cs="Arial"/>
          <w:b w:val="0"/>
          <w:sz w:val="24"/>
          <w:szCs w:val="24"/>
        </w:rPr>
      </w:pPr>
      <w:r w:rsidRPr="001936D4">
        <w:rPr>
          <w:rFonts w:ascii="Arial" w:hAnsi="Arial" w:cs="Arial"/>
          <w:color w:val="000000"/>
          <w:sz w:val="24"/>
          <w:szCs w:val="24"/>
        </w:rPr>
        <w:t>2.2.) абзацы: «</w:t>
      </w:r>
      <w:r w:rsidRPr="001936D4">
        <w:rPr>
          <w:rFonts w:ascii="Arial" w:hAnsi="Arial" w:cs="Arial"/>
          <w:sz w:val="24"/>
          <w:szCs w:val="24"/>
        </w:rPr>
        <w:t>Соляновское</w:t>
      </w:r>
      <w:r w:rsidRPr="001936D4">
        <w:rPr>
          <w:rStyle w:val="FontStyle11"/>
          <w:rFonts w:ascii="Arial" w:hAnsi="Arial" w:cs="Arial"/>
          <w:b w:val="0"/>
          <w:sz w:val="24"/>
          <w:szCs w:val="24"/>
        </w:rPr>
        <w:t xml:space="preserve"> муниципальное образование обеспечивают электрической энергией генеральный поставщик: ОАО «Иркут</w:t>
      </w:r>
      <w:r w:rsidR="00804B72">
        <w:rPr>
          <w:rStyle w:val="FontStyle11"/>
          <w:rFonts w:ascii="Arial" w:hAnsi="Arial" w:cs="Arial"/>
          <w:b w:val="0"/>
          <w:sz w:val="24"/>
          <w:szCs w:val="24"/>
        </w:rPr>
        <w:t xml:space="preserve">ская </w:t>
      </w:r>
      <w:proofErr w:type="spellStart"/>
      <w:r w:rsidR="00804B72">
        <w:rPr>
          <w:rStyle w:val="FontStyle11"/>
          <w:rFonts w:ascii="Arial" w:hAnsi="Arial" w:cs="Arial"/>
          <w:b w:val="0"/>
          <w:sz w:val="24"/>
          <w:szCs w:val="24"/>
        </w:rPr>
        <w:t>электросетевая</w:t>
      </w:r>
      <w:proofErr w:type="spellEnd"/>
      <w:r w:rsidR="00804B72">
        <w:rPr>
          <w:rStyle w:val="FontStyle11"/>
          <w:rFonts w:ascii="Arial" w:hAnsi="Arial" w:cs="Arial"/>
          <w:b w:val="0"/>
          <w:sz w:val="24"/>
          <w:szCs w:val="24"/>
        </w:rPr>
        <w:t xml:space="preserve"> компания»,</w:t>
      </w:r>
      <w:r w:rsidRPr="001936D4">
        <w:rPr>
          <w:rStyle w:val="FontStyle11"/>
          <w:rFonts w:ascii="Arial" w:hAnsi="Arial" w:cs="Arial"/>
          <w:b w:val="0"/>
          <w:sz w:val="24"/>
          <w:szCs w:val="24"/>
        </w:rPr>
        <w:t xml:space="preserve"> Филиал западный электрические сети  </w:t>
      </w:r>
      <w:proofErr w:type="spellStart"/>
      <w:r w:rsidRPr="001936D4">
        <w:rPr>
          <w:rStyle w:val="FontStyle11"/>
          <w:rFonts w:ascii="Arial" w:hAnsi="Arial" w:cs="Arial"/>
          <w:b w:val="0"/>
          <w:sz w:val="24"/>
          <w:szCs w:val="24"/>
        </w:rPr>
        <w:t>Тайшетский</w:t>
      </w:r>
      <w:proofErr w:type="spellEnd"/>
      <w:r w:rsidRPr="001936D4">
        <w:rPr>
          <w:rStyle w:val="FontStyle11"/>
          <w:rFonts w:ascii="Arial" w:hAnsi="Arial" w:cs="Arial"/>
          <w:b w:val="0"/>
          <w:sz w:val="24"/>
          <w:szCs w:val="24"/>
        </w:rPr>
        <w:t xml:space="preserve"> РЭС».</w:t>
      </w:r>
    </w:p>
    <w:p w:rsidR="00162482" w:rsidRPr="001936D4" w:rsidRDefault="00162482" w:rsidP="001936D4">
      <w:pPr>
        <w:spacing w:after="0" w:line="240" w:lineRule="auto"/>
        <w:ind w:firstLine="709"/>
        <w:jc w:val="both"/>
        <w:rPr>
          <w:rStyle w:val="FontStyle11"/>
          <w:rFonts w:ascii="Arial" w:hAnsi="Arial" w:cs="Arial"/>
          <w:b w:val="0"/>
          <w:sz w:val="24"/>
          <w:szCs w:val="24"/>
        </w:rPr>
      </w:pPr>
      <w:r w:rsidRPr="001936D4">
        <w:rPr>
          <w:rStyle w:val="FontStyle11"/>
          <w:rFonts w:ascii="Arial" w:hAnsi="Arial" w:cs="Arial"/>
          <w:b w:val="0"/>
          <w:sz w:val="24"/>
          <w:szCs w:val="24"/>
        </w:rPr>
        <w:t>Основной объем потребления электроэнергии приходится на п</w:t>
      </w:r>
      <w:proofErr w:type="gramStart"/>
      <w:r w:rsidRPr="001936D4">
        <w:rPr>
          <w:rStyle w:val="FontStyle11"/>
          <w:rFonts w:ascii="Arial" w:hAnsi="Arial" w:cs="Arial"/>
          <w:b w:val="0"/>
          <w:sz w:val="24"/>
          <w:szCs w:val="24"/>
        </w:rPr>
        <w:t>.С</w:t>
      </w:r>
      <w:proofErr w:type="gramEnd"/>
      <w:r w:rsidRPr="001936D4">
        <w:rPr>
          <w:rStyle w:val="FontStyle11"/>
          <w:rFonts w:ascii="Arial" w:hAnsi="Arial" w:cs="Arial"/>
          <w:b w:val="0"/>
          <w:sz w:val="24"/>
          <w:szCs w:val="24"/>
        </w:rPr>
        <w:t>оляная.</w:t>
      </w:r>
    </w:p>
    <w:p w:rsidR="00162482" w:rsidRPr="001936D4" w:rsidRDefault="00162482" w:rsidP="001936D4">
      <w:pPr>
        <w:spacing w:after="0" w:line="240" w:lineRule="auto"/>
        <w:ind w:firstLine="709"/>
        <w:jc w:val="both"/>
        <w:rPr>
          <w:rFonts w:ascii="Arial" w:eastAsia="Times New Roman" w:hAnsi="Arial" w:cs="Arial"/>
          <w:sz w:val="24"/>
          <w:szCs w:val="24"/>
        </w:rPr>
      </w:pPr>
      <w:r w:rsidRPr="001936D4">
        <w:rPr>
          <w:rFonts w:ascii="Arial" w:eastAsia="Times New Roman" w:hAnsi="Arial" w:cs="Arial"/>
          <w:sz w:val="24"/>
          <w:szCs w:val="24"/>
        </w:rPr>
        <w:t>- предоставляет услуги по обслуживанию организаций и уличному освещению.</w:t>
      </w:r>
    </w:p>
    <w:p w:rsidR="00162482" w:rsidRPr="001936D4" w:rsidRDefault="00162482" w:rsidP="001936D4">
      <w:pPr>
        <w:spacing w:after="0" w:line="240" w:lineRule="auto"/>
        <w:ind w:firstLine="709"/>
        <w:jc w:val="both"/>
        <w:rPr>
          <w:rFonts w:ascii="Arial" w:hAnsi="Arial" w:cs="Arial"/>
          <w:color w:val="000000"/>
          <w:sz w:val="24"/>
          <w:szCs w:val="24"/>
        </w:rPr>
      </w:pPr>
      <w:r w:rsidRPr="001936D4">
        <w:rPr>
          <w:rFonts w:ascii="Arial" w:hAnsi="Arial" w:cs="Arial"/>
          <w:sz w:val="24"/>
          <w:szCs w:val="24"/>
        </w:rPr>
        <w:t xml:space="preserve">В ночное время улицы муниципального образования освещают 80 уличных фонарей, общей мощностью 13 </w:t>
      </w:r>
      <w:proofErr w:type="spellStart"/>
      <w:r w:rsidRPr="001936D4">
        <w:rPr>
          <w:rFonts w:ascii="Arial" w:hAnsi="Arial" w:cs="Arial"/>
          <w:sz w:val="24"/>
          <w:szCs w:val="24"/>
        </w:rPr>
        <w:t>квт</w:t>
      </w:r>
      <w:proofErr w:type="spellEnd"/>
      <w:r w:rsidRPr="001936D4">
        <w:rPr>
          <w:rFonts w:ascii="Arial" w:hAnsi="Arial" w:cs="Arial"/>
          <w:sz w:val="24"/>
          <w:szCs w:val="24"/>
        </w:rPr>
        <w:t>.» - исключить.</w:t>
      </w:r>
    </w:p>
    <w:p w:rsidR="00162482" w:rsidRPr="001936D4" w:rsidRDefault="00162482" w:rsidP="001936D4">
      <w:pPr>
        <w:spacing w:after="0" w:line="240" w:lineRule="auto"/>
        <w:ind w:firstLine="709"/>
        <w:jc w:val="both"/>
        <w:rPr>
          <w:rFonts w:ascii="Arial" w:hAnsi="Arial" w:cs="Arial"/>
          <w:sz w:val="24"/>
          <w:szCs w:val="24"/>
        </w:rPr>
      </w:pPr>
      <w:r w:rsidRPr="001936D4">
        <w:rPr>
          <w:rFonts w:ascii="Arial" w:hAnsi="Arial" w:cs="Arial"/>
          <w:color w:val="000000"/>
          <w:sz w:val="24"/>
          <w:szCs w:val="24"/>
        </w:rPr>
        <w:t xml:space="preserve">3) подраздел </w:t>
      </w:r>
      <w:r w:rsidRPr="00804B72">
        <w:rPr>
          <w:rFonts w:ascii="Arial" w:hAnsi="Arial" w:cs="Arial"/>
          <w:sz w:val="24"/>
          <w:szCs w:val="24"/>
        </w:rPr>
        <w:t xml:space="preserve">2.4.Утилизация (захоронение) ТБО </w:t>
      </w:r>
      <w:r w:rsidRPr="001936D4">
        <w:rPr>
          <w:rFonts w:ascii="Arial" w:hAnsi="Arial" w:cs="Arial"/>
          <w:sz w:val="24"/>
          <w:szCs w:val="24"/>
        </w:rPr>
        <w:t>изложить в следующей редакции:</w:t>
      </w:r>
    </w:p>
    <w:p w:rsidR="00162482" w:rsidRPr="00804B72" w:rsidRDefault="00162482" w:rsidP="001936D4">
      <w:pPr>
        <w:spacing w:after="0" w:line="240" w:lineRule="auto"/>
        <w:ind w:firstLine="709"/>
        <w:jc w:val="both"/>
        <w:rPr>
          <w:rFonts w:ascii="Arial" w:hAnsi="Arial" w:cs="Arial"/>
          <w:sz w:val="24"/>
          <w:szCs w:val="24"/>
        </w:rPr>
      </w:pPr>
      <w:r w:rsidRPr="00804B72">
        <w:rPr>
          <w:rFonts w:ascii="Arial" w:hAnsi="Arial" w:cs="Arial"/>
          <w:sz w:val="24"/>
          <w:szCs w:val="24"/>
        </w:rPr>
        <w:t>«2.4.Утилизация (захоронение) ТБО</w:t>
      </w:r>
    </w:p>
    <w:p w:rsidR="00162482" w:rsidRPr="001936D4" w:rsidRDefault="00162482" w:rsidP="001936D4">
      <w:pPr>
        <w:spacing w:after="0" w:line="240" w:lineRule="auto"/>
        <w:ind w:firstLine="709"/>
        <w:jc w:val="both"/>
        <w:rPr>
          <w:rFonts w:ascii="Arial" w:hAnsi="Arial" w:cs="Arial"/>
          <w:sz w:val="24"/>
          <w:szCs w:val="24"/>
        </w:rPr>
      </w:pPr>
      <w:r w:rsidRPr="001936D4">
        <w:rPr>
          <w:rFonts w:ascii="Arial" w:hAnsi="Arial" w:cs="Arial"/>
          <w:sz w:val="24"/>
          <w:szCs w:val="24"/>
        </w:rPr>
        <w:t>В Соляновском муниципальном образовании имеется объект несанкционированного размещения твёрдых бытовых отходов (ТБО) площадью 1,2 га который расположен в п</w:t>
      </w:r>
      <w:proofErr w:type="gramStart"/>
      <w:r w:rsidRPr="001936D4">
        <w:rPr>
          <w:rFonts w:ascii="Arial" w:hAnsi="Arial" w:cs="Arial"/>
          <w:sz w:val="24"/>
          <w:szCs w:val="24"/>
        </w:rPr>
        <w:t>.С</w:t>
      </w:r>
      <w:proofErr w:type="gramEnd"/>
      <w:r w:rsidRPr="001936D4">
        <w:rPr>
          <w:rFonts w:ascii="Arial" w:hAnsi="Arial" w:cs="Arial"/>
          <w:sz w:val="24"/>
          <w:szCs w:val="24"/>
        </w:rPr>
        <w:t xml:space="preserve">оляная, </w:t>
      </w:r>
      <w:smartTag w:uri="urn:schemas-microsoft-com:office:smarttags" w:element="metricconverter">
        <w:smartTagPr>
          <w:attr w:name="ProductID" w:val="900 м"/>
        </w:smartTagPr>
        <w:r w:rsidRPr="001936D4">
          <w:rPr>
            <w:rFonts w:ascii="Arial" w:hAnsi="Arial" w:cs="Arial"/>
            <w:sz w:val="24"/>
            <w:szCs w:val="24"/>
          </w:rPr>
          <w:t>900 м</w:t>
        </w:r>
      </w:smartTag>
      <w:r w:rsidRPr="001936D4">
        <w:rPr>
          <w:rFonts w:ascii="Arial" w:hAnsi="Arial" w:cs="Arial"/>
          <w:sz w:val="24"/>
          <w:szCs w:val="24"/>
        </w:rPr>
        <w:t xml:space="preserve"> на юго-восток от восточной границы п.Соляная, </w:t>
      </w:r>
      <w:smartTag w:uri="urn:schemas-microsoft-com:office:smarttags" w:element="metricconverter">
        <w:smartTagPr>
          <w:attr w:name="ProductID" w:val="150 м"/>
        </w:smartTagPr>
        <w:r w:rsidRPr="001936D4">
          <w:rPr>
            <w:rFonts w:ascii="Arial" w:hAnsi="Arial" w:cs="Arial"/>
            <w:sz w:val="24"/>
            <w:szCs w:val="24"/>
          </w:rPr>
          <w:t>150 м</w:t>
        </w:r>
      </w:smartTag>
      <w:r w:rsidRPr="001936D4">
        <w:rPr>
          <w:rFonts w:ascii="Arial" w:hAnsi="Arial" w:cs="Arial"/>
          <w:sz w:val="24"/>
          <w:szCs w:val="24"/>
        </w:rPr>
        <w:t xml:space="preserve"> на юго-запад автомобильной дороги </w:t>
      </w:r>
      <w:proofErr w:type="spellStart"/>
      <w:r w:rsidRPr="001936D4">
        <w:rPr>
          <w:rFonts w:ascii="Arial" w:hAnsi="Arial" w:cs="Arial"/>
          <w:sz w:val="24"/>
          <w:szCs w:val="24"/>
        </w:rPr>
        <w:t>Соляная-Сереброво</w:t>
      </w:r>
      <w:proofErr w:type="spellEnd"/>
      <w:r w:rsidRPr="001936D4">
        <w:rPr>
          <w:rFonts w:ascii="Arial" w:hAnsi="Arial" w:cs="Arial"/>
          <w:sz w:val="24"/>
          <w:szCs w:val="24"/>
        </w:rPr>
        <w:t xml:space="preserve">, </w:t>
      </w:r>
      <w:smartTag w:uri="urn:schemas-microsoft-com:office:smarttags" w:element="metricconverter">
        <w:smartTagPr>
          <w:attr w:name="ProductID" w:val="400 м"/>
        </w:smartTagPr>
        <w:r w:rsidRPr="001936D4">
          <w:rPr>
            <w:rFonts w:ascii="Arial" w:hAnsi="Arial" w:cs="Arial"/>
            <w:sz w:val="24"/>
            <w:szCs w:val="24"/>
          </w:rPr>
          <w:t>400 м</w:t>
        </w:r>
      </w:smartTag>
      <w:r w:rsidRPr="001936D4">
        <w:rPr>
          <w:rFonts w:ascii="Arial" w:hAnsi="Arial" w:cs="Arial"/>
          <w:sz w:val="24"/>
          <w:szCs w:val="24"/>
        </w:rPr>
        <w:t xml:space="preserve"> на запад от болотного ручья. По периметру территория представляет собой котлован (бывший карьер кирпичного завода) окружена защитной лесополосой, Подъездная дорога к свалке – гравийное покрытие.</w:t>
      </w:r>
    </w:p>
    <w:p w:rsidR="00162482" w:rsidRPr="001936D4" w:rsidRDefault="00162482" w:rsidP="001936D4">
      <w:pPr>
        <w:spacing w:after="0" w:line="240" w:lineRule="auto"/>
        <w:ind w:firstLine="709"/>
        <w:jc w:val="both"/>
        <w:rPr>
          <w:rFonts w:ascii="Arial" w:hAnsi="Arial" w:cs="Arial"/>
          <w:sz w:val="24"/>
          <w:szCs w:val="24"/>
        </w:rPr>
      </w:pPr>
      <w:r w:rsidRPr="001936D4">
        <w:rPr>
          <w:rFonts w:ascii="Arial" w:hAnsi="Arial" w:cs="Arial"/>
          <w:sz w:val="24"/>
          <w:szCs w:val="24"/>
        </w:rPr>
        <w:t xml:space="preserve">Акт выбора земельного участка под размещения ТБО не утвержден. Свалка эксплуатируется, но не оформлена в связи с нахождением на землях лесного фонда. </w:t>
      </w:r>
    </w:p>
    <w:p w:rsidR="00162482" w:rsidRPr="001936D4" w:rsidRDefault="00162482" w:rsidP="001936D4">
      <w:pPr>
        <w:spacing w:after="0" w:line="240" w:lineRule="auto"/>
        <w:ind w:firstLine="709"/>
        <w:jc w:val="both"/>
        <w:rPr>
          <w:rFonts w:ascii="Arial" w:hAnsi="Arial" w:cs="Arial"/>
          <w:sz w:val="24"/>
          <w:szCs w:val="24"/>
        </w:rPr>
      </w:pPr>
      <w:r w:rsidRPr="001936D4">
        <w:rPr>
          <w:rFonts w:ascii="Arial" w:hAnsi="Arial" w:cs="Arial"/>
          <w:sz w:val="24"/>
          <w:szCs w:val="24"/>
        </w:rPr>
        <w:t xml:space="preserve">По состоянию на 01.01.2015 г. накоплено ТБО 30,0 тыс. м. куб. Обслуживанием свалки и вывозкой ТБО занимается администрация. </w:t>
      </w:r>
    </w:p>
    <w:p w:rsidR="00162482" w:rsidRPr="001936D4" w:rsidRDefault="00162482" w:rsidP="001936D4">
      <w:pPr>
        <w:spacing w:after="0" w:line="240" w:lineRule="auto"/>
        <w:ind w:firstLine="709"/>
        <w:jc w:val="both"/>
        <w:rPr>
          <w:rFonts w:ascii="Arial" w:hAnsi="Arial" w:cs="Arial"/>
          <w:sz w:val="24"/>
          <w:szCs w:val="24"/>
        </w:rPr>
      </w:pPr>
      <w:r w:rsidRPr="001936D4">
        <w:rPr>
          <w:rFonts w:ascii="Arial" w:hAnsi="Arial" w:cs="Arial"/>
          <w:sz w:val="24"/>
          <w:szCs w:val="24"/>
        </w:rPr>
        <w:t xml:space="preserve">Материально-техническая </w:t>
      </w:r>
      <w:proofErr w:type="gramStart"/>
      <w:r w:rsidRPr="001936D4">
        <w:rPr>
          <w:rFonts w:ascii="Arial" w:hAnsi="Arial" w:cs="Arial"/>
          <w:sz w:val="24"/>
          <w:szCs w:val="24"/>
        </w:rPr>
        <w:t>база</w:t>
      </w:r>
      <w:proofErr w:type="gramEnd"/>
      <w:r w:rsidRPr="001936D4">
        <w:rPr>
          <w:rFonts w:ascii="Arial" w:hAnsi="Arial" w:cs="Arial"/>
          <w:sz w:val="24"/>
          <w:szCs w:val="24"/>
        </w:rPr>
        <w:t xml:space="preserve"> используемая для сбора и вывоза ТБО состо</w:t>
      </w:r>
      <w:r w:rsidR="00781E05">
        <w:rPr>
          <w:rFonts w:ascii="Arial" w:hAnsi="Arial" w:cs="Arial"/>
          <w:sz w:val="24"/>
          <w:szCs w:val="24"/>
        </w:rPr>
        <w:t>ит из 1 фронтального погрузчика</w:t>
      </w:r>
      <w:r w:rsidRPr="001936D4">
        <w:rPr>
          <w:rFonts w:ascii="Arial" w:hAnsi="Arial" w:cs="Arial"/>
          <w:sz w:val="24"/>
          <w:szCs w:val="24"/>
        </w:rPr>
        <w:t xml:space="preserve"> (тип погрузки–механизированный, объем загрузки- 2м3) и автомобиля сам</w:t>
      </w:r>
      <w:r w:rsidR="00781E05">
        <w:rPr>
          <w:rFonts w:ascii="Arial" w:hAnsi="Arial" w:cs="Arial"/>
          <w:sz w:val="24"/>
          <w:szCs w:val="24"/>
        </w:rPr>
        <w:t>освал ГАЗ САЗ-3507-02, 5т.</w:t>
      </w:r>
      <w:r w:rsidRPr="001936D4">
        <w:rPr>
          <w:rFonts w:ascii="Arial" w:hAnsi="Arial" w:cs="Arial"/>
          <w:sz w:val="24"/>
          <w:szCs w:val="24"/>
        </w:rPr>
        <w:t>»</w:t>
      </w:r>
    </w:p>
    <w:p w:rsidR="00162482" w:rsidRPr="001936D4" w:rsidRDefault="00162482" w:rsidP="001936D4">
      <w:pPr>
        <w:spacing w:after="0" w:line="240" w:lineRule="auto"/>
        <w:ind w:firstLine="709"/>
        <w:jc w:val="both"/>
        <w:rPr>
          <w:rFonts w:ascii="Arial" w:hAnsi="Arial" w:cs="Arial"/>
          <w:sz w:val="24"/>
          <w:szCs w:val="24"/>
        </w:rPr>
      </w:pPr>
      <w:r w:rsidRPr="001936D4">
        <w:rPr>
          <w:rFonts w:ascii="Arial" w:hAnsi="Arial" w:cs="Arial"/>
          <w:sz w:val="24"/>
          <w:szCs w:val="24"/>
        </w:rPr>
        <w:t xml:space="preserve">4) добавить подраздел </w:t>
      </w:r>
      <w:r w:rsidRPr="00804B72">
        <w:rPr>
          <w:rFonts w:ascii="Arial" w:hAnsi="Arial" w:cs="Arial"/>
          <w:sz w:val="24"/>
          <w:szCs w:val="24"/>
        </w:rPr>
        <w:t>2.5. Электроснабжение</w:t>
      </w:r>
      <w:r w:rsidRPr="00781E05">
        <w:rPr>
          <w:rFonts w:ascii="Arial" w:hAnsi="Arial" w:cs="Arial"/>
          <w:sz w:val="24"/>
          <w:szCs w:val="24"/>
        </w:rPr>
        <w:t xml:space="preserve"> </w:t>
      </w:r>
      <w:r w:rsidRPr="001936D4">
        <w:rPr>
          <w:rFonts w:ascii="Arial" w:hAnsi="Arial" w:cs="Arial"/>
          <w:sz w:val="24"/>
          <w:szCs w:val="24"/>
        </w:rPr>
        <w:t>следующего содержания:</w:t>
      </w:r>
    </w:p>
    <w:p w:rsidR="00162482" w:rsidRPr="001936D4" w:rsidRDefault="00162482" w:rsidP="001936D4">
      <w:pPr>
        <w:spacing w:after="0" w:line="240" w:lineRule="auto"/>
        <w:ind w:firstLine="709"/>
        <w:jc w:val="both"/>
        <w:rPr>
          <w:rFonts w:ascii="Arial" w:hAnsi="Arial" w:cs="Arial"/>
          <w:i/>
          <w:sz w:val="24"/>
          <w:szCs w:val="24"/>
          <w:u w:val="single"/>
        </w:rPr>
      </w:pPr>
      <w:r w:rsidRPr="001936D4">
        <w:rPr>
          <w:rFonts w:ascii="Arial" w:hAnsi="Arial" w:cs="Arial"/>
          <w:sz w:val="24"/>
          <w:szCs w:val="24"/>
        </w:rPr>
        <w:t>«</w:t>
      </w:r>
      <w:r w:rsidRPr="00781E05">
        <w:rPr>
          <w:rFonts w:ascii="Arial" w:hAnsi="Arial" w:cs="Arial"/>
          <w:sz w:val="24"/>
          <w:szCs w:val="24"/>
        </w:rPr>
        <w:t>2.5. Электроснабжение</w:t>
      </w:r>
    </w:p>
    <w:p w:rsidR="00162482" w:rsidRPr="001936D4" w:rsidRDefault="00162482" w:rsidP="001936D4">
      <w:pPr>
        <w:spacing w:after="0" w:line="240" w:lineRule="auto"/>
        <w:ind w:firstLine="709"/>
        <w:jc w:val="both"/>
        <w:rPr>
          <w:rStyle w:val="FontStyle11"/>
          <w:rFonts w:ascii="Arial" w:hAnsi="Arial" w:cs="Arial"/>
          <w:b w:val="0"/>
          <w:sz w:val="24"/>
          <w:szCs w:val="24"/>
        </w:rPr>
      </w:pPr>
      <w:r w:rsidRPr="001936D4">
        <w:rPr>
          <w:rFonts w:ascii="Arial" w:hAnsi="Arial" w:cs="Arial"/>
          <w:sz w:val="24"/>
          <w:szCs w:val="24"/>
        </w:rPr>
        <w:t>Соляновское</w:t>
      </w:r>
      <w:r w:rsidRPr="001936D4">
        <w:rPr>
          <w:rStyle w:val="FontStyle11"/>
          <w:rFonts w:ascii="Arial" w:hAnsi="Arial" w:cs="Arial"/>
          <w:b w:val="0"/>
          <w:sz w:val="24"/>
          <w:szCs w:val="24"/>
        </w:rPr>
        <w:t xml:space="preserve"> муниципальное образование обеспечивают электрической энергией генеральный поставщик: ОАО «Иркутская </w:t>
      </w:r>
      <w:proofErr w:type="spellStart"/>
      <w:r w:rsidRPr="001936D4">
        <w:rPr>
          <w:rStyle w:val="FontStyle11"/>
          <w:rFonts w:ascii="Arial" w:hAnsi="Arial" w:cs="Arial"/>
          <w:b w:val="0"/>
          <w:sz w:val="24"/>
          <w:szCs w:val="24"/>
        </w:rPr>
        <w:t>Энергосбытовая</w:t>
      </w:r>
      <w:proofErr w:type="spellEnd"/>
      <w:r w:rsidRPr="001936D4">
        <w:rPr>
          <w:rStyle w:val="FontStyle11"/>
          <w:rFonts w:ascii="Arial" w:hAnsi="Arial" w:cs="Arial"/>
          <w:b w:val="0"/>
          <w:sz w:val="24"/>
          <w:szCs w:val="24"/>
        </w:rPr>
        <w:t xml:space="preserve"> компания», Филиал «Западные электрические сети».</w:t>
      </w:r>
    </w:p>
    <w:p w:rsidR="00162482" w:rsidRPr="001936D4" w:rsidRDefault="00162482" w:rsidP="001936D4">
      <w:pPr>
        <w:spacing w:after="0" w:line="240" w:lineRule="auto"/>
        <w:ind w:firstLine="709"/>
        <w:jc w:val="both"/>
        <w:rPr>
          <w:rStyle w:val="FontStyle11"/>
          <w:rFonts w:ascii="Arial" w:hAnsi="Arial" w:cs="Arial"/>
          <w:b w:val="0"/>
          <w:sz w:val="24"/>
          <w:szCs w:val="24"/>
        </w:rPr>
      </w:pPr>
      <w:r w:rsidRPr="001936D4">
        <w:rPr>
          <w:rStyle w:val="FontStyle11"/>
          <w:rFonts w:ascii="Arial" w:hAnsi="Arial" w:cs="Arial"/>
          <w:b w:val="0"/>
          <w:sz w:val="24"/>
          <w:szCs w:val="24"/>
        </w:rPr>
        <w:t>Основной объем потребления электроэнергии приходится на п</w:t>
      </w:r>
      <w:proofErr w:type="gramStart"/>
      <w:r w:rsidRPr="001936D4">
        <w:rPr>
          <w:rStyle w:val="FontStyle11"/>
          <w:rFonts w:ascii="Arial" w:hAnsi="Arial" w:cs="Arial"/>
          <w:b w:val="0"/>
          <w:sz w:val="24"/>
          <w:szCs w:val="24"/>
        </w:rPr>
        <w:t>.С</w:t>
      </w:r>
      <w:proofErr w:type="gramEnd"/>
      <w:r w:rsidRPr="001936D4">
        <w:rPr>
          <w:rStyle w:val="FontStyle11"/>
          <w:rFonts w:ascii="Arial" w:hAnsi="Arial" w:cs="Arial"/>
          <w:b w:val="0"/>
          <w:sz w:val="24"/>
          <w:szCs w:val="24"/>
        </w:rPr>
        <w:t>оляная.</w:t>
      </w:r>
    </w:p>
    <w:p w:rsidR="00162482" w:rsidRPr="001936D4" w:rsidRDefault="00162482" w:rsidP="001936D4">
      <w:pPr>
        <w:spacing w:after="0" w:line="240" w:lineRule="auto"/>
        <w:ind w:firstLine="709"/>
        <w:jc w:val="both"/>
        <w:rPr>
          <w:rFonts w:ascii="Arial" w:hAnsi="Arial" w:cs="Arial"/>
          <w:sz w:val="24"/>
          <w:szCs w:val="24"/>
        </w:rPr>
      </w:pPr>
      <w:r w:rsidRPr="001936D4">
        <w:rPr>
          <w:rFonts w:ascii="Arial" w:hAnsi="Arial" w:cs="Arial"/>
          <w:sz w:val="24"/>
          <w:szCs w:val="24"/>
        </w:rPr>
        <w:t>- предоставляет услуги по обслуживанию организаций и уличному освещению.</w:t>
      </w:r>
    </w:p>
    <w:p w:rsidR="00162482" w:rsidRPr="001936D4" w:rsidRDefault="00162482" w:rsidP="001936D4">
      <w:pPr>
        <w:spacing w:after="0" w:line="240" w:lineRule="auto"/>
        <w:ind w:firstLine="709"/>
        <w:jc w:val="both"/>
        <w:rPr>
          <w:rFonts w:ascii="Arial" w:hAnsi="Arial" w:cs="Arial"/>
          <w:sz w:val="24"/>
          <w:szCs w:val="24"/>
        </w:rPr>
      </w:pPr>
      <w:r w:rsidRPr="001936D4">
        <w:rPr>
          <w:rFonts w:ascii="Arial" w:hAnsi="Arial" w:cs="Arial"/>
          <w:sz w:val="24"/>
          <w:szCs w:val="24"/>
        </w:rPr>
        <w:t xml:space="preserve">В ночное время улицы муниципального образования освещают 120 уличных фонарей, общей мощностью 26 кВт. </w:t>
      </w:r>
    </w:p>
    <w:p w:rsidR="00162482" w:rsidRPr="001936D4" w:rsidRDefault="00162482" w:rsidP="001936D4">
      <w:pPr>
        <w:spacing w:after="0" w:line="240" w:lineRule="auto"/>
        <w:ind w:firstLine="709"/>
        <w:jc w:val="both"/>
        <w:rPr>
          <w:rFonts w:ascii="Arial" w:hAnsi="Arial" w:cs="Arial"/>
          <w:sz w:val="24"/>
          <w:szCs w:val="24"/>
        </w:rPr>
      </w:pPr>
      <w:r w:rsidRPr="001936D4">
        <w:rPr>
          <w:rFonts w:ascii="Arial" w:hAnsi="Arial" w:cs="Arial"/>
          <w:sz w:val="24"/>
          <w:szCs w:val="24"/>
        </w:rPr>
        <w:t xml:space="preserve">Количество объектов капитального строительства, подключенных к системе электроснабжения, в единицах: </w:t>
      </w:r>
    </w:p>
    <w:p w:rsidR="00162482" w:rsidRPr="001936D4" w:rsidRDefault="00162482" w:rsidP="001936D4">
      <w:pPr>
        <w:spacing w:after="0" w:line="240" w:lineRule="auto"/>
        <w:ind w:firstLine="709"/>
        <w:jc w:val="both"/>
        <w:rPr>
          <w:rFonts w:ascii="Arial" w:hAnsi="Arial" w:cs="Arial"/>
          <w:sz w:val="24"/>
          <w:szCs w:val="24"/>
        </w:rPr>
      </w:pPr>
      <w:r w:rsidRPr="001936D4">
        <w:rPr>
          <w:rFonts w:ascii="Arial" w:hAnsi="Arial" w:cs="Arial"/>
          <w:sz w:val="24"/>
          <w:szCs w:val="24"/>
        </w:rPr>
        <w:t xml:space="preserve">- индивидуальные и блокированные жилые дома – 450; </w:t>
      </w:r>
    </w:p>
    <w:p w:rsidR="00162482" w:rsidRPr="001936D4" w:rsidRDefault="00162482" w:rsidP="001936D4">
      <w:pPr>
        <w:spacing w:after="0" w:line="240" w:lineRule="auto"/>
        <w:ind w:firstLine="709"/>
        <w:jc w:val="both"/>
        <w:rPr>
          <w:rFonts w:ascii="Arial" w:hAnsi="Arial" w:cs="Arial"/>
          <w:sz w:val="24"/>
          <w:szCs w:val="24"/>
        </w:rPr>
      </w:pPr>
      <w:r w:rsidRPr="001936D4">
        <w:rPr>
          <w:rFonts w:ascii="Arial" w:hAnsi="Arial" w:cs="Arial"/>
          <w:sz w:val="24"/>
          <w:szCs w:val="24"/>
        </w:rPr>
        <w:t xml:space="preserve">- объекты социальной инфраструктуры – школа, детский сад, СДК, отделение связи, амбулатория ФП, сельская администрация; </w:t>
      </w:r>
    </w:p>
    <w:p w:rsidR="00162482" w:rsidRPr="001936D4" w:rsidRDefault="00162482" w:rsidP="001936D4">
      <w:pPr>
        <w:spacing w:after="0" w:line="240" w:lineRule="auto"/>
        <w:ind w:firstLine="709"/>
        <w:jc w:val="both"/>
        <w:rPr>
          <w:rFonts w:ascii="Arial" w:hAnsi="Arial" w:cs="Arial"/>
          <w:sz w:val="24"/>
          <w:szCs w:val="24"/>
        </w:rPr>
      </w:pPr>
      <w:r w:rsidRPr="001936D4">
        <w:rPr>
          <w:rFonts w:ascii="Arial" w:hAnsi="Arial" w:cs="Arial"/>
          <w:sz w:val="24"/>
          <w:szCs w:val="24"/>
        </w:rPr>
        <w:t xml:space="preserve">- объекты коммерческого назначения  – 10 магазинов, хлебопекарня. </w:t>
      </w:r>
    </w:p>
    <w:p w:rsidR="00162482" w:rsidRDefault="00162482" w:rsidP="001936D4">
      <w:pPr>
        <w:spacing w:after="0" w:line="240" w:lineRule="auto"/>
        <w:ind w:firstLine="709"/>
        <w:jc w:val="both"/>
        <w:rPr>
          <w:rFonts w:ascii="Arial" w:hAnsi="Arial" w:cs="Arial"/>
          <w:sz w:val="24"/>
          <w:szCs w:val="24"/>
        </w:rPr>
      </w:pPr>
      <w:r w:rsidRPr="001936D4">
        <w:rPr>
          <w:rFonts w:ascii="Arial" w:hAnsi="Arial" w:cs="Arial"/>
          <w:sz w:val="24"/>
          <w:szCs w:val="24"/>
        </w:rPr>
        <w:lastRenderedPageBreak/>
        <w:t>Электричество поступает к населению и предприятиям через сеть ЛЭП 10 кВ, с последующим понижением напряжения с помощью трансформаторных подстанций и распределением через сеть ЛЭП 0,4 кВ.</w:t>
      </w:r>
    </w:p>
    <w:p w:rsidR="002A67E8" w:rsidRPr="001936D4" w:rsidRDefault="002A67E8" w:rsidP="001936D4">
      <w:pPr>
        <w:spacing w:after="0" w:line="240" w:lineRule="auto"/>
        <w:ind w:firstLine="709"/>
        <w:jc w:val="both"/>
        <w:rPr>
          <w:rFonts w:ascii="Arial" w:hAnsi="Arial" w:cs="Arial"/>
          <w:sz w:val="24"/>
          <w:szCs w:val="24"/>
        </w:rPr>
      </w:pPr>
    </w:p>
    <w:p w:rsidR="00162482" w:rsidRDefault="00162482" w:rsidP="00162482">
      <w:pPr>
        <w:spacing w:after="0" w:line="240" w:lineRule="auto"/>
        <w:ind w:firstLine="709"/>
        <w:jc w:val="right"/>
        <w:rPr>
          <w:rStyle w:val="FontStyle11"/>
          <w:rFonts w:ascii="Courier New" w:hAnsi="Courier New" w:cs="Courier New"/>
          <w:b w:val="0"/>
          <w:sz w:val="22"/>
          <w:szCs w:val="22"/>
        </w:rPr>
      </w:pPr>
      <w:r w:rsidRPr="002A67E8">
        <w:rPr>
          <w:rStyle w:val="FontStyle11"/>
          <w:rFonts w:ascii="Courier New" w:hAnsi="Courier New" w:cs="Courier New"/>
          <w:b w:val="0"/>
          <w:sz w:val="22"/>
          <w:szCs w:val="22"/>
        </w:rPr>
        <w:t>Таблица 2</w:t>
      </w:r>
    </w:p>
    <w:p w:rsidR="002A67E8" w:rsidRPr="002A67E8" w:rsidRDefault="002A67E8" w:rsidP="00162482">
      <w:pPr>
        <w:spacing w:after="0" w:line="240" w:lineRule="auto"/>
        <w:ind w:firstLine="709"/>
        <w:jc w:val="right"/>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701"/>
        <w:gridCol w:w="2835"/>
        <w:gridCol w:w="3686"/>
      </w:tblGrid>
      <w:tr w:rsidR="00162482" w:rsidRPr="00FE31BA" w:rsidTr="00FE31BA">
        <w:trPr>
          <w:trHeight w:val="289"/>
        </w:trPr>
        <w:tc>
          <w:tcPr>
            <w:tcW w:w="9464" w:type="dxa"/>
            <w:gridSpan w:val="4"/>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 xml:space="preserve">Перечень трансформаторных подстанций, расположенных на территории Соляновского муниципального образования </w:t>
            </w:r>
          </w:p>
        </w:tc>
      </w:tr>
      <w:tr w:rsidR="00162482" w:rsidRPr="00FE31BA" w:rsidTr="00FE31BA">
        <w:trPr>
          <w:trHeight w:val="288"/>
        </w:trPr>
        <w:tc>
          <w:tcPr>
            <w:tcW w:w="1242"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 xml:space="preserve">№ </w:t>
            </w:r>
            <w:proofErr w:type="spellStart"/>
            <w:proofErr w:type="gramStart"/>
            <w:r w:rsidRPr="00FE31BA">
              <w:rPr>
                <w:rFonts w:ascii="Courier New" w:hAnsi="Courier New" w:cs="Courier New"/>
              </w:rPr>
              <w:t>п</w:t>
            </w:r>
            <w:proofErr w:type="spellEnd"/>
            <w:proofErr w:type="gramEnd"/>
            <w:r w:rsidRPr="00FE31BA">
              <w:rPr>
                <w:rFonts w:ascii="Courier New" w:hAnsi="Courier New" w:cs="Courier New"/>
              </w:rPr>
              <w:t>/</w:t>
            </w:r>
            <w:proofErr w:type="spellStart"/>
            <w:r w:rsidRPr="00FE31BA">
              <w:rPr>
                <w:rFonts w:ascii="Courier New" w:hAnsi="Courier New" w:cs="Courier New"/>
              </w:rPr>
              <w:t>п</w:t>
            </w:r>
            <w:proofErr w:type="spellEnd"/>
          </w:p>
        </w:tc>
        <w:tc>
          <w:tcPr>
            <w:tcW w:w="1701"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 подстанции</w:t>
            </w:r>
          </w:p>
        </w:tc>
        <w:tc>
          <w:tcPr>
            <w:tcW w:w="2835"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 xml:space="preserve">мощность подстанции, </w:t>
            </w:r>
            <w:proofErr w:type="spellStart"/>
            <w:r w:rsidRPr="00FE31BA">
              <w:rPr>
                <w:rFonts w:ascii="Courier New" w:hAnsi="Courier New" w:cs="Courier New"/>
              </w:rPr>
              <w:t>кВА</w:t>
            </w:r>
            <w:proofErr w:type="spellEnd"/>
          </w:p>
        </w:tc>
        <w:tc>
          <w:tcPr>
            <w:tcW w:w="3686"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место нахождения</w:t>
            </w:r>
          </w:p>
        </w:tc>
      </w:tr>
      <w:tr w:rsidR="00162482" w:rsidRPr="00FE31BA" w:rsidTr="00FE31BA">
        <w:trPr>
          <w:trHeight w:val="127"/>
        </w:trPr>
        <w:tc>
          <w:tcPr>
            <w:tcW w:w="1242"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1</w:t>
            </w:r>
          </w:p>
        </w:tc>
        <w:tc>
          <w:tcPr>
            <w:tcW w:w="1701"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407</w:t>
            </w:r>
          </w:p>
        </w:tc>
        <w:tc>
          <w:tcPr>
            <w:tcW w:w="2835"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250</w:t>
            </w:r>
          </w:p>
        </w:tc>
        <w:tc>
          <w:tcPr>
            <w:tcW w:w="3686"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п</w:t>
            </w:r>
            <w:proofErr w:type="gramStart"/>
            <w:r w:rsidRPr="00FE31BA">
              <w:rPr>
                <w:rFonts w:ascii="Courier New" w:hAnsi="Courier New" w:cs="Courier New"/>
              </w:rPr>
              <w:t>.С</w:t>
            </w:r>
            <w:proofErr w:type="gramEnd"/>
            <w:r w:rsidRPr="00FE31BA">
              <w:rPr>
                <w:rFonts w:ascii="Courier New" w:hAnsi="Courier New" w:cs="Courier New"/>
              </w:rPr>
              <w:t xml:space="preserve">оляная ул. </w:t>
            </w:r>
            <w:proofErr w:type="spellStart"/>
            <w:r w:rsidRPr="00FE31BA">
              <w:rPr>
                <w:rFonts w:ascii="Courier New" w:hAnsi="Courier New" w:cs="Courier New"/>
              </w:rPr>
              <w:t>Мясникова</w:t>
            </w:r>
            <w:proofErr w:type="spellEnd"/>
          </w:p>
        </w:tc>
      </w:tr>
      <w:tr w:rsidR="00162482" w:rsidRPr="00FE31BA" w:rsidTr="00FE31BA">
        <w:trPr>
          <w:trHeight w:val="127"/>
        </w:trPr>
        <w:tc>
          <w:tcPr>
            <w:tcW w:w="1242"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2</w:t>
            </w:r>
          </w:p>
        </w:tc>
        <w:tc>
          <w:tcPr>
            <w:tcW w:w="1701"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408</w:t>
            </w:r>
          </w:p>
        </w:tc>
        <w:tc>
          <w:tcPr>
            <w:tcW w:w="2835"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400</w:t>
            </w:r>
          </w:p>
        </w:tc>
        <w:tc>
          <w:tcPr>
            <w:tcW w:w="3686"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п</w:t>
            </w:r>
            <w:proofErr w:type="gramStart"/>
            <w:r w:rsidRPr="00FE31BA">
              <w:rPr>
                <w:rFonts w:ascii="Courier New" w:hAnsi="Courier New" w:cs="Courier New"/>
              </w:rPr>
              <w:t>.С</w:t>
            </w:r>
            <w:proofErr w:type="gramEnd"/>
            <w:r w:rsidRPr="00FE31BA">
              <w:rPr>
                <w:rFonts w:ascii="Courier New" w:hAnsi="Courier New" w:cs="Courier New"/>
              </w:rPr>
              <w:t>оляная ул. Октябрьская</w:t>
            </w:r>
          </w:p>
        </w:tc>
      </w:tr>
      <w:tr w:rsidR="00162482" w:rsidRPr="00FE31BA" w:rsidTr="00FE31BA">
        <w:trPr>
          <w:trHeight w:val="127"/>
        </w:trPr>
        <w:tc>
          <w:tcPr>
            <w:tcW w:w="1242"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3</w:t>
            </w:r>
          </w:p>
        </w:tc>
        <w:tc>
          <w:tcPr>
            <w:tcW w:w="1701"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409</w:t>
            </w:r>
          </w:p>
        </w:tc>
        <w:tc>
          <w:tcPr>
            <w:tcW w:w="2835"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160</w:t>
            </w:r>
          </w:p>
        </w:tc>
        <w:tc>
          <w:tcPr>
            <w:tcW w:w="3686"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п</w:t>
            </w:r>
            <w:proofErr w:type="gramStart"/>
            <w:r w:rsidRPr="00FE31BA">
              <w:rPr>
                <w:rFonts w:ascii="Courier New" w:hAnsi="Courier New" w:cs="Courier New"/>
              </w:rPr>
              <w:t>.С</w:t>
            </w:r>
            <w:proofErr w:type="gramEnd"/>
            <w:r w:rsidRPr="00FE31BA">
              <w:rPr>
                <w:rFonts w:ascii="Courier New" w:hAnsi="Courier New" w:cs="Courier New"/>
              </w:rPr>
              <w:t>оляная ул. Береговая</w:t>
            </w:r>
          </w:p>
        </w:tc>
      </w:tr>
      <w:tr w:rsidR="00162482" w:rsidRPr="00FE31BA" w:rsidTr="00FE31BA">
        <w:trPr>
          <w:trHeight w:val="127"/>
        </w:trPr>
        <w:tc>
          <w:tcPr>
            <w:tcW w:w="1242"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4</w:t>
            </w:r>
          </w:p>
        </w:tc>
        <w:tc>
          <w:tcPr>
            <w:tcW w:w="1701"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410</w:t>
            </w:r>
          </w:p>
        </w:tc>
        <w:tc>
          <w:tcPr>
            <w:tcW w:w="2835"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160</w:t>
            </w:r>
          </w:p>
        </w:tc>
        <w:tc>
          <w:tcPr>
            <w:tcW w:w="3686"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 xml:space="preserve"> п</w:t>
            </w:r>
            <w:proofErr w:type="gramStart"/>
            <w:r w:rsidRPr="00FE31BA">
              <w:rPr>
                <w:rFonts w:ascii="Courier New" w:hAnsi="Courier New" w:cs="Courier New"/>
              </w:rPr>
              <w:t>.С</w:t>
            </w:r>
            <w:proofErr w:type="gramEnd"/>
            <w:r w:rsidRPr="00FE31BA">
              <w:rPr>
                <w:rFonts w:ascii="Courier New" w:hAnsi="Courier New" w:cs="Courier New"/>
              </w:rPr>
              <w:t>оляная ул. Садовая</w:t>
            </w:r>
          </w:p>
        </w:tc>
      </w:tr>
      <w:tr w:rsidR="00162482" w:rsidRPr="00FE31BA" w:rsidTr="00FE31BA">
        <w:trPr>
          <w:trHeight w:val="127"/>
        </w:trPr>
        <w:tc>
          <w:tcPr>
            <w:tcW w:w="1242"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5</w:t>
            </w:r>
          </w:p>
        </w:tc>
        <w:tc>
          <w:tcPr>
            <w:tcW w:w="1701"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411</w:t>
            </w:r>
          </w:p>
        </w:tc>
        <w:tc>
          <w:tcPr>
            <w:tcW w:w="2835"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160</w:t>
            </w:r>
          </w:p>
        </w:tc>
        <w:tc>
          <w:tcPr>
            <w:tcW w:w="3686"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п</w:t>
            </w:r>
            <w:proofErr w:type="gramStart"/>
            <w:r w:rsidRPr="00FE31BA">
              <w:rPr>
                <w:rFonts w:ascii="Courier New" w:hAnsi="Courier New" w:cs="Courier New"/>
              </w:rPr>
              <w:t>.С</w:t>
            </w:r>
            <w:proofErr w:type="gramEnd"/>
            <w:r w:rsidRPr="00FE31BA">
              <w:rPr>
                <w:rFonts w:ascii="Courier New" w:hAnsi="Courier New" w:cs="Courier New"/>
              </w:rPr>
              <w:t>оляная ул.Мира</w:t>
            </w:r>
          </w:p>
        </w:tc>
      </w:tr>
      <w:tr w:rsidR="00162482" w:rsidRPr="00FE31BA" w:rsidTr="00FE31BA">
        <w:trPr>
          <w:trHeight w:val="127"/>
        </w:trPr>
        <w:tc>
          <w:tcPr>
            <w:tcW w:w="1242"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6</w:t>
            </w:r>
          </w:p>
        </w:tc>
        <w:tc>
          <w:tcPr>
            <w:tcW w:w="1701"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405</w:t>
            </w:r>
          </w:p>
        </w:tc>
        <w:tc>
          <w:tcPr>
            <w:tcW w:w="2835"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63</w:t>
            </w:r>
          </w:p>
        </w:tc>
        <w:tc>
          <w:tcPr>
            <w:tcW w:w="3686"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п</w:t>
            </w:r>
            <w:proofErr w:type="gramStart"/>
            <w:r w:rsidRPr="00FE31BA">
              <w:rPr>
                <w:rFonts w:ascii="Courier New" w:hAnsi="Courier New" w:cs="Courier New"/>
              </w:rPr>
              <w:t>.С</w:t>
            </w:r>
            <w:proofErr w:type="gramEnd"/>
            <w:r w:rsidRPr="00FE31BA">
              <w:rPr>
                <w:rFonts w:ascii="Courier New" w:hAnsi="Courier New" w:cs="Courier New"/>
              </w:rPr>
              <w:t>оляная ул. Заречная</w:t>
            </w:r>
          </w:p>
        </w:tc>
      </w:tr>
      <w:tr w:rsidR="00162482" w:rsidRPr="00FE31BA" w:rsidTr="00FE31BA">
        <w:trPr>
          <w:trHeight w:val="127"/>
        </w:trPr>
        <w:tc>
          <w:tcPr>
            <w:tcW w:w="1242"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7</w:t>
            </w:r>
          </w:p>
        </w:tc>
        <w:tc>
          <w:tcPr>
            <w:tcW w:w="1701"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406</w:t>
            </w:r>
          </w:p>
        </w:tc>
        <w:tc>
          <w:tcPr>
            <w:tcW w:w="2835"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160</w:t>
            </w:r>
          </w:p>
        </w:tc>
        <w:tc>
          <w:tcPr>
            <w:tcW w:w="3686"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п</w:t>
            </w:r>
            <w:proofErr w:type="gramStart"/>
            <w:r w:rsidRPr="00FE31BA">
              <w:rPr>
                <w:rFonts w:ascii="Courier New" w:hAnsi="Courier New" w:cs="Courier New"/>
              </w:rPr>
              <w:t>.С</w:t>
            </w:r>
            <w:proofErr w:type="gramEnd"/>
            <w:r w:rsidRPr="00FE31BA">
              <w:rPr>
                <w:rFonts w:ascii="Courier New" w:hAnsi="Courier New" w:cs="Courier New"/>
              </w:rPr>
              <w:t>оляная ул. Школьная</w:t>
            </w:r>
          </w:p>
        </w:tc>
      </w:tr>
      <w:tr w:rsidR="00162482" w:rsidRPr="00FE31BA" w:rsidTr="00FE31BA">
        <w:trPr>
          <w:trHeight w:val="127"/>
        </w:trPr>
        <w:tc>
          <w:tcPr>
            <w:tcW w:w="1242"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8</w:t>
            </w:r>
          </w:p>
        </w:tc>
        <w:tc>
          <w:tcPr>
            <w:tcW w:w="1701"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93</w:t>
            </w:r>
          </w:p>
        </w:tc>
        <w:tc>
          <w:tcPr>
            <w:tcW w:w="2835"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160</w:t>
            </w:r>
          </w:p>
        </w:tc>
        <w:tc>
          <w:tcPr>
            <w:tcW w:w="3686"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п.Сереброво ул</w:t>
            </w:r>
            <w:proofErr w:type="gramStart"/>
            <w:r w:rsidRPr="00FE31BA">
              <w:rPr>
                <w:rFonts w:ascii="Courier New" w:hAnsi="Courier New" w:cs="Courier New"/>
              </w:rPr>
              <w:t>.Б</w:t>
            </w:r>
            <w:proofErr w:type="gramEnd"/>
            <w:r w:rsidRPr="00FE31BA">
              <w:rPr>
                <w:rFonts w:ascii="Courier New" w:hAnsi="Courier New" w:cs="Courier New"/>
              </w:rPr>
              <w:t>ереговая</w:t>
            </w:r>
          </w:p>
        </w:tc>
      </w:tr>
      <w:tr w:rsidR="00162482" w:rsidRPr="00FE31BA" w:rsidTr="00FE31BA">
        <w:trPr>
          <w:trHeight w:val="127"/>
        </w:trPr>
        <w:tc>
          <w:tcPr>
            <w:tcW w:w="1242"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9</w:t>
            </w:r>
          </w:p>
        </w:tc>
        <w:tc>
          <w:tcPr>
            <w:tcW w:w="1701"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132</w:t>
            </w:r>
          </w:p>
        </w:tc>
        <w:tc>
          <w:tcPr>
            <w:tcW w:w="2835"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160</w:t>
            </w:r>
          </w:p>
        </w:tc>
        <w:tc>
          <w:tcPr>
            <w:tcW w:w="3686" w:type="dxa"/>
          </w:tcPr>
          <w:p w:rsidR="00162482" w:rsidRPr="00FE31BA" w:rsidRDefault="00162482" w:rsidP="00FE31BA">
            <w:pPr>
              <w:spacing w:after="0" w:line="240" w:lineRule="auto"/>
              <w:jc w:val="center"/>
              <w:rPr>
                <w:rFonts w:ascii="Courier New" w:hAnsi="Courier New" w:cs="Courier New"/>
              </w:rPr>
            </w:pPr>
            <w:r w:rsidRPr="00FE31BA">
              <w:rPr>
                <w:rFonts w:ascii="Courier New" w:hAnsi="Courier New" w:cs="Courier New"/>
              </w:rPr>
              <w:t>п.Сереброво ул. Почтовая</w:t>
            </w:r>
          </w:p>
        </w:tc>
      </w:tr>
    </w:tbl>
    <w:p w:rsidR="00162482" w:rsidRPr="00FE31BA" w:rsidRDefault="00162482" w:rsidP="00162482">
      <w:pPr>
        <w:spacing w:after="0" w:line="240" w:lineRule="auto"/>
        <w:ind w:firstLine="709"/>
        <w:jc w:val="both"/>
        <w:rPr>
          <w:rFonts w:ascii="Arial" w:hAnsi="Arial" w:cs="Arial"/>
          <w:sz w:val="24"/>
          <w:szCs w:val="24"/>
        </w:rPr>
      </w:pP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Все населенные пункты поселения электрифицированы. Точки приема и отпуска электроэнергии Соляновского муниципального образования оснащены приборами учета.</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В 2010 году в п</w:t>
      </w:r>
      <w:proofErr w:type="gramStart"/>
      <w:r w:rsidRPr="00FE31BA">
        <w:rPr>
          <w:rFonts w:ascii="Arial" w:hAnsi="Arial" w:cs="Arial"/>
          <w:sz w:val="24"/>
          <w:szCs w:val="24"/>
        </w:rPr>
        <w:t>.С</w:t>
      </w:r>
      <w:proofErr w:type="gramEnd"/>
      <w:r w:rsidRPr="00FE31BA">
        <w:rPr>
          <w:rFonts w:ascii="Arial" w:hAnsi="Arial" w:cs="Arial"/>
          <w:sz w:val="24"/>
          <w:szCs w:val="24"/>
        </w:rPr>
        <w:t>оляная полностью заменены все электролинии, трансформаторные подстанции, опоры в том числе и на линии высокого напряжения. Открытые провода заменены СИП, заменены вводы к потребителям, установлены новые фонари для уличного освещения. Имеется возможность подключения новых потребителей.</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В 2012 году в п.Сереброво полностью заменили высокую электролинию, на две третьи, совместив с линией 0,4 кВ на одних опорах. На оставшемся участке проведен ремонт опор, установлены дополнительные пасынки, заменены провода</w:t>
      </w:r>
      <w:proofErr w:type="gramStart"/>
      <w:r w:rsidRPr="00FE31BA">
        <w:rPr>
          <w:rFonts w:ascii="Arial" w:hAnsi="Arial" w:cs="Arial"/>
          <w:sz w:val="24"/>
          <w:szCs w:val="24"/>
        </w:rPr>
        <w:t>.».</w:t>
      </w:r>
      <w:proofErr w:type="gramEnd"/>
    </w:p>
    <w:p w:rsidR="00162482" w:rsidRPr="00781E05" w:rsidRDefault="00162482" w:rsidP="00FE31BA">
      <w:pPr>
        <w:spacing w:after="0" w:line="240" w:lineRule="auto"/>
        <w:ind w:firstLine="709"/>
        <w:jc w:val="both"/>
        <w:rPr>
          <w:rFonts w:ascii="Arial" w:hAnsi="Arial" w:cs="Arial"/>
          <w:b/>
          <w:sz w:val="24"/>
          <w:szCs w:val="24"/>
        </w:rPr>
      </w:pPr>
      <w:r w:rsidRPr="00781E05">
        <w:rPr>
          <w:rFonts w:ascii="Arial" w:hAnsi="Arial" w:cs="Arial"/>
          <w:b/>
          <w:sz w:val="24"/>
          <w:szCs w:val="24"/>
        </w:rPr>
        <w:t>1.6. В раздел 3:</w:t>
      </w:r>
    </w:p>
    <w:p w:rsidR="00162482" w:rsidRPr="00FE31BA" w:rsidRDefault="00162482" w:rsidP="00FE31BA">
      <w:pPr>
        <w:spacing w:after="0" w:line="240" w:lineRule="auto"/>
        <w:ind w:firstLine="709"/>
        <w:jc w:val="both"/>
        <w:rPr>
          <w:rFonts w:ascii="Arial" w:hAnsi="Arial" w:cs="Arial"/>
          <w:b/>
          <w:i/>
          <w:sz w:val="24"/>
          <w:szCs w:val="24"/>
          <w:u w:val="single"/>
        </w:rPr>
      </w:pPr>
      <w:r w:rsidRPr="00FE31BA">
        <w:rPr>
          <w:rFonts w:ascii="Arial" w:hAnsi="Arial" w:cs="Arial"/>
          <w:sz w:val="24"/>
          <w:szCs w:val="24"/>
        </w:rPr>
        <w:t xml:space="preserve">1) в подразделе </w:t>
      </w:r>
      <w:r w:rsidR="008737AA">
        <w:rPr>
          <w:rFonts w:ascii="Arial" w:hAnsi="Arial" w:cs="Arial"/>
          <w:sz w:val="24"/>
          <w:szCs w:val="24"/>
        </w:rPr>
        <w:t>3.1. Д</w:t>
      </w:r>
      <w:r w:rsidRPr="00781E05">
        <w:rPr>
          <w:rFonts w:ascii="Arial" w:hAnsi="Arial" w:cs="Arial"/>
          <w:sz w:val="24"/>
          <w:szCs w:val="24"/>
        </w:rPr>
        <w:t>емографическая ситуация:</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1.1.)добавить первый и второй абзацы следующего содержания:</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 xml:space="preserve">«Анализ факторов, формирующих спрос на услуги систем коммунальной инфраструктуры на территории поселений, в качестве одной из наиболее важных составляющих, включает в себя анализ демографической ситуации. На демографические прогнозы, как правило, опирается территориальное планирование и планы социально-экономического развития. Целью демографического прогноза поселения является оценка его численности на перспективу, соответствующую расчетным срокам. Без этого не могут быть определены перспективы развития жилищного строительства и как следствие коммунальной инфраструктуры. </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Основной демографической проблемой остается снижение численности населения</w:t>
      </w:r>
      <w:proofErr w:type="gramStart"/>
      <w:r w:rsidRPr="00FE31BA">
        <w:rPr>
          <w:rFonts w:ascii="Arial" w:hAnsi="Arial" w:cs="Arial"/>
          <w:sz w:val="24"/>
          <w:szCs w:val="24"/>
        </w:rPr>
        <w:t>.».</w:t>
      </w:r>
      <w:proofErr w:type="gramEnd"/>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1.2.) после таблицы 5 добавить абзацы следующего содержания:</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«Целью демографической политики согласно действующему генеральному плану должно стать снижение темпов естественной убыли населения, рост рождаемости и ожидаемой продолжительности жизни, стабилизация численности населения.</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lastRenderedPageBreak/>
        <w:t>При сохранении ключевых положительных тенденций в улучшении демографической ситуации на территории поселения прогнозируется сохранение  численности населения до 1100 человек к 2025 году.</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 xml:space="preserve">На период действия генерального плана и срок реализации Программы вплоть до 2025 года изменения половозрастного состава населения не прогнозируется. </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Площадь жилищного фонда муниципального образования составляет 22000 кв.м. в т.ч. муниципальные – 6500 кв</w:t>
      </w:r>
      <w:proofErr w:type="gramStart"/>
      <w:r w:rsidRPr="00FE31BA">
        <w:rPr>
          <w:rFonts w:ascii="Arial" w:hAnsi="Arial" w:cs="Arial"/>
          <w:sz w:val="24"/>
          <w:szCs w:val="24"/>
        </w:rPr>
        <w:t>.м</w:t>
      </w:r>
      <w:proofErr w:type="gramEnd"/>
      <w:r w:rsidRPr="00FE31BA">
        <w:rPr>
          <w:rFonts w:ascii="Arial" w:hAnsi="Arial" w:cs="Arial"/>
          <w:sz w:val="24"/>
          <w:szCs w:val="24"/>
        </w:rPr>
        <w:t xml:space="preserve">; частные – 15500 кв.м. Большинство жилых домов нуждается в ремонте. Степень износа жилого фонда колеблется от 30-75%. </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Уровень жилищной обеспеченности по муниципальному образованию составляет 20 кв.м. жилой площади на 1 человека.</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 xml:space="preserve">Значительная часть территории поселков находится в зоне возможного подтопления в период весенне-летних паводков. </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Главная цель и задача жилищного строительства – это рост реальной обеспеченности населения жильем, одного из важных индикаторов уровня жизни населения.</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 xml:space="preserve">Согласно действующему генеральному плану поселения в сложившейся застройке предлагается сохранение плотности, предусмотрено незначительное развитие территории п. </w:t>
      </w:r>
      <w:proofErr w:type="gramStart"/>
      <w:r w:rsidRPr="00FE31BA">
        <w:rPr>
          <w:rFonts w:ascii="Arial" w:hAnsi="Arial" w:cs="Arial"/>
          <w:sz w:val="24"/>
          <w:szCs w:val="24"/>
        </w:rPr>
        <w:t>Соляная</w:t>
      </w:r>
      <w:proofErr w:type="gramEnd"/>
      <w:r w:rsidRPr="00FE31BA">
        <w:rPr>
          <w:rFonts w:ascii="Arial" w:hAnsi="Arial" w:cs="Arial"/>
          <w:sz w:val="24"/>
          <w:szCs w:val="24"/>
        </w:rPr>
        <w:t xml:space="preserve"> за счет территорий новой жилой застройки на востоке и юге поселка.»</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 xml:space="preserve">2) в подразделе </w:t>
      </w:r>
      <w:r w:rsidRPr="00781E05">
        <w:rPr>
          <w:rFonts w:ascii="Arial" w:hAnsi="Arial" w:cs="Arial"/>
          <w:sz w:val="24"/>
          <w:szCs w:val="24"/>
        </w:rPr>
        <w:t>3.4. характеристика экономики муниципального образования</w:t>
      </w:r>
      <w:r w:rsidRPr="00781E05">
        <w:rPr>
          <w:rFonts w:ascii="Arial" w:hAnsi="Arial" w:cs="Arial"/>
          <w:b/>
          <w:sz w:val="24"/>
          <w:szCs w:val="24"/>
        </w:rPr>
        <w:t xml:space="preserve"> </w:t>
      </w:r>
      <w:r w:rsidRPr="00FE31BA">
        <w:rPr>
          <w:rFonts w:ascii="Arial" w:hAnsi="Arial" w:cs="Arial"/>
          <w:sz w:val="24"/>
          <w:szCs w:val="24"/>
        </w:rPr>
        <w:t>перед таблицей 7 слова «:</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 xml:space="preserve">- МКОУ Соляновская СОШ; </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 МКДОУ Соляновский детский сад «Ласточка»;</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 Соляновская амбулатория;</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 Серебровский ФАП;</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 Соляновский СДК структурные подразделения:</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 Серебровский сельский клуб;</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 Соляновская сельская библиотека» - исключить.</w:t>
      </w:r>
    </w:p>
    <w:p w:rsidR="00162482" w:rsidRPr="00FE31BA" w:rsidRDefault="00162482" w:rsidP="00FE31BA">
      <w:pPr>
        <w:spacing w:after="0" w:line="240" w:lineRule="auto"/>
        <w:ind w:firstLine="709"/>
        <w:jc w:val="both"/>
        <w:rPr>
          <w:rFonts w:ascii="Arial" w:hAnsi="Arial" w:cs="Arial"/>
          <w:sz w:val="24"/>
          <w:szCs w:val="24"/>
        </w:rPr>
      </w:pPr>
      <w:r w:rsidRPr="00735343">
        <w:rPr>
          <w:rFonts w:ascii="Arial" w:hAnsi="Arial" w:cs="Arial"/>
          <w:b/>
          <w:sz w:val="24"/>
          <w:szCs w:val="24"/>
        </w:rPr>
        <w:t xml:space="preserve">1.7. Раздел «4. </w:t>
      </w:r>
      <w:r w:rsidR="00735343" w:rsidRPr="00735343">
        <w:rPr>
          <w:rFonts w:ascii="Arial" w:hAnsi="Arial" w:cs="Arial"/>
          <w:b/>
          <w:sz w:val="24"/>
          <w:szCs w:val="24"/>
        </w:rPr>
        <w:t>Перспективные показатели спроса на коммунальные ресурсы</w:t>
      </w:r>
      <w:r w:rsidRPr="00735343">
        <w:rPr>
          <w:rFonts w:ascii="Arial" w:hAnsi="Arial" w:cs="Arial"/>
          <w:b/>
          <w:sz w:val="24"/>
          <w:szCs w:val="24"/>
        </w:rPr>
        <w:t>»</w:t>
      </w:r>
      <w:r w:rsidRPr="00FE31BA">
        <w:rPr>
          <w:rFonts w:ascii="Arial" w:hAnsi="Arial" w:cs="Arial"/>
          <w:sz w:val="24"/>
          <w:szCs w:val="24"/>
        </w:rPr>
        <w:t xml:space="preserve"> изложить в следующей редакции:</w:t>
      </w:r>
    </w:p>
    <w:p w:rsidR="00162482" w:rsidRDefault="00162482" w:rsidP="00FE31BA">
      <w:pPr>
        <w:spacing w:after="0" w:line="240" w:lineRule="auto"/>
        <w:ind w:firstLine="709"/>
        <w:jc w:val="both"/>
        <w:rPr>
          <w:rFonts w:ascii="Arial" w:hAnsi="Arial" w:cs="Arial"/>
          <w:b/>
          <w:bCs/>
          <w:sz w:val="24"/>
          <w:szCs w:val="24"/>
        </w:rPr>
      </w:pPr>
      <w:r w:rsidRPr="00735343">
        <w:rPr>
          <w:rFonts w:ascii="Arial" w:hAnsi="Arial" w:cs="Arial"/>
          <w:sz w:val="24"/>
          <w:szCs w:val="24"/>
        </w:rPr>
        <w:t>«</w:t>
      </w:r>
      <w:r w:rsidRPr="00735343">
        <w:rPr>
          <w:rFonts w:ascii="Arial" w:hAnsi="Arial" w:cs="Arial"/>
          <w:b/>
          <w:bCs/>
          <w:sz w:val="24"/>
          <w:szCs w:val="24"/>
        </w:rPr>
        <w:t xml:space="preserve">4. </w:t>
      </w:r>
      <w:r w:rsidR="00735343" w:rsidRPr="00735343">
        <w:rPr>
          <w:rFonts w:ascii="Arial" w:hAnsi="Arial" w:cs="Arial"/>
          <w:b/>
          <w:bCs/>
          <w:sz w:val="24"/>
          <w:szCs w:val="24"/>
        </w:rPr>
        <w:t xml:space="preserve">Перечень мероприятий и целевых показателей. </w:t>
      </w:r>
    </w:p>
    <w:p w:rsidR="00735343" w:rsidRPr="008737AA" w:rsidRDefault="00735343" w:rsidP="00FE31BA">
      <w:pPr>
        <w:spacing w:after="0" w:line="240" w:lineRule="auto"/>
        <w:ind w:firstLine="709"/>
        <w:jc w:val="both"/>
        <w:rPr>
          <w:rFonts w:ascii="Arial" w:hAnsi="Arial" w:cs="Arial"/>
          <w:bCs/>
          <w:sz w:val="24"/>
          <w:szCs w:val="24"/>
        </w:rPr>
      </w:pPr>
    </w:p>
    <w:p w:rsidR="00162482" w:rsidRPr="008737AA" w:rsidRDefault="00162482" w:rsidP="00FE31BA">
      <w:pPr>
        <w:spacing w:after="0" w:line="240" w:lineRule="auto"/>
        <w:ind w:firstLine="709"/>
        <w:jc w:val="both"/>
        <w:rPr>
          <w:rFonts w:ascii="Arial" w:hAnsi="Arial" w:cs="Arial"/>
          <w:bCs/>
          <w:sz w:val="24"/>
          <w:szCs w:val="24"/>
        </w:rPr>
      </w:pPr>
      <w:r w:rsidRPr="008737AA">
        <w:rPr>
          <w:rFonts w:ascii="Arial" w:hAnsi="Arial" w:cs="Arial"/>
          <w:bCs/>
          <w:sz w:val="24"/>
          <w:szCs w:val="24"/>
        </w:rPr>
        <w:t>Мероприятия по развитию системы водоснабжения.</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Мероприятия по развитию системы водоснабжения на период реализации Программы предусматривают ремонт и модернизацию колодцев.</w:t>
      </w:r>
    </w:p>
    <w:p w:rsidR="00162482" w:rsidRPr="008737AA" w:rsidRDefault="00162482" w:rsidP="00FE31BA">
      <w:pPr>
        <w:spacing w:after="0" w:line="240" w:lineRule="auto"/>
        <w:ind w:firstLine="709"/>
        <w:jc w:val="both"/>
        <w:rPr>
          <w:rFonts w:ascii="Arial" w:hAnsi="Arial" w:cs="Arial"/>
          <w:sz w:val="24"/>
          <w:szCs w:val="24"/>
        </w:rPr>
      </w:pPr>
    </w:p>
    <w:p w:rsidR="00162482" w:rsidRPr="008737AA" w:rsidRDefault="00162482" w:rsidP="00FE31BA">
      <w:pPr>
        <w:spacing w:after="0" w:line="240" w:lineRule="auto"/>
        <w:ind w:firstLine="709"/>
        <w:jc w:val="both"/>
        <w:rPr>
          <w:rFonts w:ascii="Arial" w:hAnsi="Arial" w:cs="Arial"/>
          <w:bCs/>
          <w:sz w:val="24"/>
          <w:szCs w:val="24"/>
        </w:rPr>
      </w:pPr>
      <w:r w:rsidRPr="008737AA">
        <w:rPr>
          <w:rFonts w:ascii="Arial" w:hAnsi="Arial" w:cs="Arial"/>
          <w:bCs/>
          <w:sz w:val="24"/>
          <w:szCs w:val="24"/>
        </w:rPr>
        <w:t>Мероприятия по развитию системы теплоснабжения.</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Мероприятия по развитию системы теплоснабжения, в том числе централизованного на период реализации Программы не предусматриваются.</w:t>
      </w:r>
    </w:p>
    <w:p w:rsidR="00162482" w:rsidRPr="008737AA" w:rsidRDefault="00162482" w:rsidP="00FE31BA">
      <w:pPr>
        <w:spacing w:after="0" w:line="240" w:lineRule="auto"/>
        <w:ind w:firstLine="709"/>
        <w:jc w:val="both"/>
        <w:rPr>
          <w:rFonts w:ascii="Arial" w:hAnsi="Arial" w:cs="Arial"/>
          <w:sz w:val="24"/>
          <w:szCs w:val="24"/>
        </w:rPr>
      </w:pPr>
    </w:p>
    <w:p w:rsidR="00162482" w:rsidRPr="008737AA" w:rsidRDefault="00162482" w:rsidP="00FE31BA">
      <w:pPr>
        <w:spacing w:after="0" w:line="240" w:lineRule="auto"/>
        <w:ind w:firstLine="709"/>
        <w:jc w:val="both"/>
        <w:rPr>
          <w:rFonts w:ascii="Arial" w:hAnsi="Arial" w:cs="Arial"/>
          <w:bCs/>
          <w:sz w:val="24"/>
          <w:szCs w:val="24"/>
        </w:rPr>
      </w:pPr>
      <w:r w:rsidRPr="008737AA">
        <w:rPr>
          <w:rFonts w:ascii="Arial" w:hAnsi="Arial" w:cs="Arial"/>
          <w:bCs/>
          <w:sz w:val="24"/>
          <w:szCs w:val="24"/>
        </w:rPr>
        <w:t>Мероприятия по развитию системы газоснабжения.</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Мероприятия по развитию системы газоснабжения на период реализации Программы не предусматриваются.</w:t>
      </w:r>
    </w:p>
    <w:p w:rsidR="00162482" w:rsidRPr="008737AA" w:rsidRDefault="00162482" w:rsidP="00FE31BA">
      <w:pPr>
        <w:spacing w:after="0" w:line="240" w:lineRule="auto"/>
        <w:ind w:firstLine="709"/>
        <w:jc w:val="both"/>
        <w:rPr>
          <w:rFonts w:ascii="Arial" w:hAnsi="Arial" w:cs="Arial"/>
          <w:sz w:val="24"/>
          <w:szCs w:val="24"/>
        </w:rPr>
      </w:pPr>
    </w:p>
    <w:p w:rsidR="00162482" w:rsidRPr="008737AA" w:rsidRDefault="00162482" w:rsidP="00FE31BA">
      <w:pPr>
        <w:spacing w:after="0" w:line="240" w:lineRule="auto"/>
        <w:ind w:firstLine="709"/>
        <w:jc w:val="both"/>
        <w:rPr>
          <w:rFonts w:ascii="Arial" w:hAnsi="Arial" w:cs="Arial"/>
          <w:bCs/>
          <w:sz w:val="24"/>
          <w:szCs w:val="24"/>
        </w:rPr>
      </w:pPr>
      <w:r w:rsidRPr="008737AA">
        <w:rPr>
          <w:rFonts w:ascii="Arial" w:hAnsi="Arial" w:cs="Arial"/>
          <w:bCs/>
          <w:sz w:val="24"/>
          <w:szCs w:val="24"/>
        </w:rPr>
        <w:t>Мероприятия по развитию системы электроснабжения.</w:t>
      </w:r>
    </w:p>
    <w:p w:rsidR="00162482" w:rsidRPr="00FE31BA"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Мероприятия по развитию системы электроснабжения на период реализации Программы предусматривают ремонт электролинии в п.Сереброво, содержание фонарных линий уличного освещения и оборудование энергосберегающими светильниками.</w:t>
      </w:r>
    </w:p>
    <w:p w:rsidR="00162482" w:rsidRPr="008737AA" w:rsidRDefault="00162482" w:rsidP="00FE31BA">
      <w:pPr>
        <w:spacing w:after="0" w:line="240" w:lineRule="auto"/>
        <w:ind w:firstLine="709"/>
        <w:jc w:val="both"/>
        <w:rPr>
          <w:rFonts w:ascii="Arial" w:hAnsi="Arial" w:cs="Arial"/>
          <w:sz w:val="24"/>
          <w:szCs w:val="24"/>
        </w:rPr>
      </w:pPr>
    </w:p>
    <w:p w:rsidR="00162482" w:rsidRPr="008737AA" w:rsidRDefault="00162482" w:rsidP="00FE31BA">
      <w:pPr>
        <w:spacing w:after="0" w:line="240" w:lineRule="auto"/>
        <w:ind w:firstLine="709"/>
        <w:jc w:val="both"/>
        <w:rPr>
          <w:rFonts w:ascii="Arial" w:hAnsi="Arial" w:cs="Arial"/>
          <w:bCs/>
          <w:sz w:val="24"/>
          <w:szCs w:val="24"/>
        </w:rPr>
      </w:pPr>
      <w:r w:rsidRPr="008737AA">
        <w:rPr>
          <w:rFonts w:ascii="Arial" w:hAnsi="Arial" w:cs="Arial"/>
          <w:bCs/>
          <w:sz w:val="24"/>
          <w:szCs w:val="24"/>
        </w:rPr>
        <w:lastRenderedPageBreak/>
        <w:t>Мероприятия по развитию системы обработки, утилизации и захоронения твердых бытовых отходов.</w:t>
      </w:r>
    </w:p>
    <w:p w:rsidR="00162482" w:rsidRDefault="00162482" w:rsidP="00FE31BA">
      <w:pPr>
        <w:spacing w:after="0" w:line="240" w:lineRule="auto"/>
        <w:ind w:firstLine="709"/>
        <w:jc w:val="both"/>
        <w:rPr>
          <w:rFonts w:ascii="Arial" w:eastAsia="Calibri" w:hAnsi="Arial" w:cs="Arial"/>
          <w:sz w:val="24"/>
          <w:szCs w:val="24"/>
        </w:rPr>
      </w:pPr>
      <w:r w:rsidRPr="00FE31BA">
        <w:rPr>
          <w:rFonts w:ascii="Arial" w:hAnsi="Arial" w:cs="Arial"/>
          <w:sz w:val="24"/>
          <w:szCs w:val="24"/>
        </w:rPr>
        <w:t xml:space="preserve">Мероприятия по развитию системы обработки, утилизации и захоронения твердых бытовых отходов на период реализации Программы предусматривают </w:t>
      </w:r>
      <w:r w:rsidRPr="00FE31BA">
        <w:rPr>
          <w:rFonts w:ascii="Arial" w:hAnsi="Arial" w:cs="Arial"/>
          <w:color w:val="000000"/>
          <w:sz w:val="24"/>
          <w:szCs w:val="24"/>
        </w:rPr>
        <w:t>модернизацию системы утилизации (захоронения) ТБО, минимизацию количества отходов и рациональное использование площадей</w:t>
      </w:r>
      <w:r w:rsidRPr="00FE31BA">
        <w:rPr>
          <w:rFonts w:ascii="Arial" w:hAnsi="Arial" w:cs="Arial"/>
          <w:sz w:val="24"/>
          <w:szCs w:val="24"/>
        </w:rPr>
        <w:t>,</w:t>
      </w:r>
      <w:r w:rsidRPr="00FE31BA">
        <w:rPr>
          <w:rFonts w:ascii="Arial" w:eastAsia="Calibri" w:hAnsi="Arial" w:cs="Arial"/>
          <w:sz w:val="24"/>
          <w:szCs w:val="24"/>
        </w:rPr>
        <w:t xml:space="preserve"> документальное оформление полигона ТБО, ликвидацию несанкционированных свалок</w:t>
      </w:r>
      <w:proofErr w:type="gramStart"/>
      <w:r w:rsidRPr="00FE31BA">
        <w:rPr>
          <w:rFonts w:ascii="Arial" w:eastAsia="Calibri" w:hAnsi="Arial" w:cs="Arial"/>
          <w:sz w:val="24"/>
          <w:szCs w:val="24"/>
        </w:rPr>
        <w:t>.».</w:t>
      </w:r>
      <w:proofErr w:type="gramEnd"/>
    </w:p>
    <w:p w:rsidR="00D6428D" w:rsidRPr="00FE31BA" w:rsidRDefault="00D6428D" w:rsidP="00FE31BA">
      <w:pPr>
        <w:spacing w:after="0" w:line="240" w:lineRule="auto"/>
        <w:ind w:firstLine="709"/>
        <w:jc w:val="both"/>
        <w:rPr>
          <w:rFonts w:ascii="Arial" w:eastAsia="Calibri" w:hAnsi="Arial" w:cs="Arial"/>
          <w:sz w:val="24"/>
          <w:szCs w:val="24"/>
        </w:rPr>
      </w:pPr>
    </w:p>
    <w:p w:rsidR="00162482" w:rsidRPr="00FE31BA" w:rsidRDefault="00162482" w:rsidP="00FE31BA">
      <w:pPr>
        <w:spacing w:after="0" w:line="240" w:lineRule="auto"/>
        <w:ind w:firstLine="709"/>
        <w:jc w:val="both"/>
        <w:rPr>
          <w:rFonts w:ascii="Arial" w:hAnsi="Arial" w:cs="Arial"/>
          <w:sz w:val="24"/>
          <w:szCs w:val="24"/>
        </w:rPr>
      </w:pPr>
      <w:r w:rsidRPr="00E70F5F">
        <w:rPr>
          <w:rFonts w:ascii="Arial" w:eastAsia="Calibri" w:hAnsi="Arial" w:cs="Arial"/>
          <w:b/>
          <w:sz w:val="24"/>
          <w:szCs w:val="24"/>
        </w:rPr>
        <w:t>1.8. Раздел «</w:t>
      </w:r>
      <w:r w:rsidRPr="00E70F5F">
        <w:rPr>
          <w:rFonts w:ascii="Arial" w:hAnsi="Arial" w:cs="Arial"/>
          <w:b/>
          <w:sz w:val="24"/>
          <w:szCs w:val="24"/>
        </w:rPr>
        <w:t xml:space="preserve">5. </w:t>
      </w:r>
      <w:r w:rsidR="00E70F5F" w:rsidRPr="00E70F5F">
        <w:rPr>
          <w:rFonts w:ascii="Arial" w:hAnsi="Arial" w:cs="Arial"/>
          <w:b/>
          <w:sz w:val="24"/>
          <w:szCs w:val="24"/>
        </w:rPr>
        <w:t>Программа инвестиционных проектов систем коммунальной инфраструктуры Соляновского муниципального</w:t>
      </w:r>
      <w:r w:rsidR="00E70F5F">
        <w:rPr>
          <w:rFonts w:ascii="Arial" w:hAnsi="Arial" w:cs="Arial"/>
          <w:b/>
          <w:sz w:val="24"/>
          <w:szCs w:val="24"/>
        </w:rPr>
        <w:t xml:space="preserve"> образования</w:t>
      </w:r>
      <w:r w:rsidRPr="00E70F5F">
        <w:rPr>
          <w:rFonts w:ascii="Arial" w:hAnsi="Arial" w:cs="Arial"/>
          <w:sz w:val="24"/>
          <w:szCs w:val="24"/>
        </w:rPr>
        <w:t xml:space="preserve">» </w:t>
      </w:r>
      <w:r w:rsidRPr="00FE31BA">
        <w:rPr>
          <w:rFonts w:ascii="Arial" w:hAnsi="Arial" w:cs="Arial"/>
          <w:sz w:val="24"/>
          <w:szCs w:val="24"/>
        </w:rPr>
        <w:t>изложить в следующей редакции:</w:t>
      </w:r>
    </w:p>
    <w:p w:rsidR="00162482" w:rsidRPr="00FE31BA" w:rsidRDefault="00162482" w:rsidP="00FE31BA">
      <w:pPr>
        <w:spacing w:after="0" w:line="240" w:lineRule="auto"/>
        <w:ind w:firstLine="709"/>
        <w:jc w:val="both"/>
        <w:rPr>
          <w:rFonts w:ascii="Arial" w:hAnsi="Arial" w:cs="Arial"/>
          <w:b/>
          <w:bCs/>
          <w:sz w:val="24"/>
          <w:szCs w:val="24"/>
        </w:rPr>
      </w:pPr>
      <w:r w:rsidRPr="00FE31BA">
        <w:rPr>
          <w:rFonts w:ascii="Arial" w:hAnsi="Arial" w:cs="Arial"/>
          <w:b/>
          <w:bCs/>
          <w:sz w:val="24"/>
          <w:szCs w:val="24"/>
        </w:rPr>
        <w:t xml:space="preserve">«5. </w:t>
      </w:r>
      <w:r w:rsidR="00E70F5F">
        <w:rPr>
          <w:rFonts w:ascii="Arial" w:hAnsi="Arial" w:cs="Arial"/>
          <w:b/>
          <w:bCs/>
          <w:sz w:val="24"/>
          <w:szCs w:val="24"/>
        </w:rPr>
        <w:t>Анализ фактических и плановых расходов</w:t>
      </w:r>
      <w:r w:rsidRPr="00FE31BA">
        <w:rPr>
          <w:rFonts w:ascii="Arial" w:hAnsi="Arial" w:cs="Arial"/>
          <w:b/>
          <w:bCs/>
          <w:sz w:val="24"/>
          <w:szCs w:val="24"/>
        </w:rPr>
        <w:t xml:space="preserve"> </w:t>
      </w:r>
      <w:r w:rsidR="00E70F5F">
        <w:rPr>
          <w:rFonts w:ascii="Arial" w:hAnsi="Arial" w:cs="Arial"/>
          <w:b/>
          <w:bCs/>
          <w:sz w:val="24"/>
          <w:szCs w:val="24"/>
        </w:rPr>
        <w:t>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162482" w:rsidRDefault="00162482" w:rsidP="00FE31BA">
      <w:pPr>
        <w:spacing w:after="0" w:line="240" w:lineRule="auto"/>
        <w:ind w:firstLine="709"/>
        <w:jc w:val="both"/>
        <w:rPr>
          <w:rFonts w:ascii="Arial" w:hAnsi="Arial" w:cs="Arial"/>
          <w:sz w:val="24"/>
          <w:szCs w:val="24"/>
        </w:rPr>
      </w:pPr>
      <w:r w:rsidRPr="00FE31BA">
        <w:rPr>
          <w:rFonts w:ascii="Arial" w:hAnsi="Arial" w:cs="Arial"/>
          <w:sz w:val="24"/>
          <w:szCs w:val="24"/>
        </w:rPr>
        <w:t>Анализ фактических расходов на финансирование систем коммунальной инфраструктуры с разбивкой по каждому источнику финансирования представлены в таблице ниже.</w:t>
      </w:r>
    </w:p>
    <w:p w:rsidR="00F12199" w:rsidRPr="00FE31BA" w:rsidRDefault="00F12199" w:rsidP="00FE31BA">
      <w:pPr>
        <w:spacing w:after="0" w:line="240" w:lineRule="auto"/>
        <w:ind w:firstLine="709"/>
        <w:jc w:val="both"/>
        <w:rPr>
          <w:rFonts w:ascii="Arial" w:hAnsi="Arial" w:cs="Arial"/>
          <w:sz w:val="24"/>
          <w:szCs w:val="24"/>
        </w:rPr>
      </w:pPr>
    </w:p>
    <w:p w:rsidR="00162482" w:rsidRDefault="00162482" w:rsidP="00162482">
      <w:pPr>
        <w:spacing w:after="0" w:line="240" w:lineRule="auto"/>
        <w:ind w:firstLine="709"/>
        <w:jc w:val="right"/>
        <w:rPr>
          <w:rStyle w:val="FontStyle11"/>
          <w:rFonts w:ascii="Courier New" w:hAnsi="Courier New" w:cs="Courier New"/>
          <w:b w:val="0"/>
          <w:sz w:val="22"/>
          <w:szCs w:val="22"/>
        </w:rPr>
      </w:pPr>
      <w:r w:rsidRPr="00F12199">
        <w:rPr>
          <w:rStyle w:val="FontStyle11"/>
          <w:rFonts w:ascii="Courier New" w:hAnsi="Courier New" w:cs="Courier New"/>
          <w:b w:val="0"/>
          <w:sz w:val="22"/>
          <w:szCs w:val="22"/>
        </w:rPr>
        <w:t>Таблица 8</w:t>
      </w:r>
    </w:p>
    <w:p w:rsidR="00F12199" w:rsidRPr="00F12199" w:rsidRDefault="00F12199" w:rsidP="00162482">
      <w:pPr>
        <w:spacing w:after="0" w:line="240" w:lineRule="auto"/>
        <w:ind w:firstLine="709"/>
        <w:jc w:val="right"/>
        <w:rPr>
          <w:rFonts w:ascii="Arial" w:hAnsi="Arial" w:cs="Arial"/>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241"/>
        <w:gridCol w:w="1161"/>
        <w:gridCol w:w="1418"/>
        <w:gridCol w:w="1276"/>
        <w:gridCol w:w="1559"/>
        <w:gridCol w:w="1276"/>
      </w:tblGrid>
      <w:tr w:rsidR="00162482" w:rsidRPr="00F12199" w:rsidTr="00A92636">
        <w:trPr>
          <w:trHeight w:val="127"/>
        </w:trPr>
        <w:tc>
          <w:tcPr>
            <w:tcW w:w="675" w:type="dxa"/>
            <w:vMerge w:val="restart"/>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 </w:t>
            </w:r>
            <w:proofErr w:type="spellStart"/>
            <w:proofErr w:type="gramStart"/>
            <w:r w:rsidRPr="00F12199">
              <w:rPr>
                <w:rFonts w:ascii="Courier New" w:hAnsi="Courier New" w:cs="Courier New"/>
                <w:sz w:val="22"/>
                <w:szCs w:val="22"/>
              </w:rPr>
              <w:t>п</w:t>
            </w:r>
            <w:proofErr w:type="spellEnd"/>
            <w:proofErr w:type="gramEnd"/>
            <w:r w:rsidRPr="00F12199">
              <w:rPr>
                <w:rFonts w:ascii="Courier New" w:hAnsi="Courier New" w:cs="Courier New"/>
                <w:sz w:val="22"/>
                <w:szCs w:val="22"/>
              </w:rPr>
              <w:t>/</w:t>
            </w:r>
            <w:proofErr w:type="spellStart"/>
            <w:r w:rsidRPr="00F12199">
              <w:rPr>
                <w:rFonts w:ascii="Courier New" w:hAnsi="Courier New" w:cs="Courier New"/>
                <w:sz w:val="22"/>
                <w:szCs w:val="22"/>
              </w:rPr>
              <w:t>п</w:t>
            </w:r>
            <w:proofErr w:type="spellEnd"/>
          </w:p>
        </w:tc>
        <w:tc>
          <w:tcPr>
            <w:tcW w:w="2241" w:type="dxa"/>
            <w:vMerge w:val="restart"/>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Объемы финансирования, тыс. руб. в том числе по годам</w:t>
            </w:r>
          </w:p>
        </w:tc>
        <w:tc>
          <w:tcPr>
            <w:tcW w:w="6690" w:type="dxa"/>
            <w:gridSpan w:val="5"/>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Источник финансирования</w:t>
            </w:r>
          </w:p>
        </w:tc>
      </w:tr>
      <w:tr w:rsidR="00162482" w:rsidRPr="00F12199" w:rsidTr="00A92636">
        <w:trPr>
          <w:trHeight w:val="127"/>
        </w:trPr>
        <w:tc>
          <w:tcPr>
            <w:tcW w:w="675" w:type="dxa"/>
            <w:vMerge/>
          </w:tcPr>
          <w:p w:rsidR="00162482" w:rsidRPr="00F12199" w:rsidRDefault="00162482" w:rsidP="00F12199">
            <w:pPr>
              <w:pStyle w:val="Default"/>
              <w:jc w:val="center"/>
              <w:rPr>
                <w:rFonts w:ascii="Courier New" w:hAnsi="Courier New" w:cs="Courier New"/>
                <w:sz w:val="22"/>
                <w:szCs w:val="22"/>
              </w:rPr>
            </w:pPr>
          </w:p>
        </w:tc>
        <w:tc>
          <w:tcPr>
            <w:tcW w:w="2241" w:type="dxa"/>
            <w:vMerge/>
          </w:tcPr>
          <w:p w:rsidR="00162482" w:rsidRPr="00F12199" w:rsidRDefault="00162482" w:rsidP="00F12199">
            <w:pPr>
              <w:pStyle w:val="Default"/>
              <w:jc w:val="center"/>
              <w:rPr>
                <w:rFonts w:ascii="Courier New" w:hAnsi="Courier New" w:cs="Courier New"/>
                <w:sz w:val="22"/>
                <w:szCs w:val="22"/>
              </w:rPr>
            </w:pPr>
          </w:p>
        </w:tc>
        <w:tc>
          <w:tcPr>
            <w:tcW w:w="1161"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местный бюджет</w:t>
            </w:r>
          </w:p>
        </w:tc>
        <w:tc>
          <w:tcPr>
            <w:tcW w:w="1418"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районный бюджет</w:t>
            </w:r>
          </w:p>
        </w:tc>
        <w:tc>
          <w:tcPr>
            <w:tcW w:w="1276"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областной бюджет</w:t>
            </w:r>
          </w:p>
        </w:tc>
        <w:tc>
          <w:tcPr>
            <w:tcW w:w="1559"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внебюджетные средства</w:t>
            </w:r>
          </w:p>
        </w:tc>
        <w:tc>
          <w:tcPr>
            <w:tcW w:w="1276"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Всего </w:t>
            </w:r>
          </w:p>
        </w:tc>
      </w:tr>
      <w:tr w:rsidR="00162482" w:rsidRPr="00F12199" w:rsidTr="00A92636">
        <w:trPr>
          <w:trHeight w:val="127"/>
        </w:trPr>
        <w:tc>
          <w:tcPr>
            <w:tcW w:w="675"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1. </w:t>
            </w:r>
          </w:p>
        </w:tc>
        <w:tc>
          <w:tcPr>
            <w:tcW w:w="2241"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2012 </w:t>
            </w:r>
          </w:p>
        </w:tc>
        <w:tc>
          <w:tcPr>
            <w:tcW w:w="1161"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160,4 </w:t>
            </w:r>
          </w:p>
        </w:tc>
        <w:tc>
          <w:tcPr>
            <w:tcW w:w="1418"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0 </w:t>
            </w:r>
          </w:p>
        </w:tc>
        <w:tc>
          <w:tcPr>
            <w:tcW w:w="1276"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0 </w:t>
            </w:r>
          </w:p>
        </w:tc>
        <w:tc>
          <w:tcPr>
            <w:tcW w:w="1559"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0 </w:t>
            </w:r>
          </w:p>
        </w:tc>
        <w:tc>
          <w:tcPr>
            <w:tcW w:w="1276"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160,4 </w:t>
            </w:r>
          </w:p>
        </w:tc>
      </w:tr>
      <w:tr w:rsidR="00162482" w:rsidRPr="00F12199" w:rsidTr="00A92636">
        <w:trPr>
          <w:trHeight w:val="127"/>
        </w:trPr>
        <w:tc>
          <w:tcPr>
            <w:tcW w:w="675"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2. </w:t>
            </w:r>
          </w:p>
        </w:tc>
        <w:tc>
          <w:tcPr>
            <w:tcW w:w="2241"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2013 </w:t>
            </w:r>
          </w:p>
        </w:tc>
        <w:tc>
          <w:tcPr>
            <w:tcW w:w="1161"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23,0</w:t>
            </w:r>
          </w:p>
        </w:tc>
        <w:tc>
          <w:tcPr>
            <w:tcW w:w="1418"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0 </w:t>
            </w:r>
          </w:p>
        </w:tc>
        <w:tc>
          <w:tcPr>
            <w:tcW w:w="1276"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0 </w:t>
            </w:r>
          </w:p>
        </w:tc>
        <w:tc>
          <w:tcPr>
            <w:tcW w:w="1559"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0 </w:t>
            </w:r>
          </w:p>
        </w:tc>
        <w:tc>
          <w:tcPr>
            <w:tcW w:w="1276"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23,0</w:t>
            </w:r>
          </w:p>
        </w:tc>
      </w:tr>
      <w:tr w:rsidR="00162482" w:rsidRPr="00F12199" w:rsidTr="00A92636">
        <w:trPr>
          <w:trHeight w:val="127"/>
        </w:trPr>
        <w:tc>
          <w:tcPr>
            <w:tcW w:w="675"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3. </w:t>
            </w:r>
          </w:p>
        </w:tc>
        <w:tc>
          <w:tcPr>
            <w:tcW w:w="2241"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2014 </w:t>
            </w:r>
          </w:p>
        </w:tc>
        <w:tc>
          <w:tcPr>
            <w:tcW w:w="1161"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79,1</w:t>
            </w:r>
          </w:p>
        </w:tc>
        <w:tc>
          <w:tcPr>
            <w:tcW w:w="1418"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0 </w:t>
            </w:r>
          </w:p>
        </w:tc>
        <w:tc>
          <w:tcPr>
            <w:tcW w:w="1276"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0 </w:t>
            </w:r>
          </w:p>
        </w:tc>
        <w:tc>
          <w:tcPr>
            <w:tcW w:w="1559"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0 </w:t>
            </w:r>
          </w:p>
        </w:tc>
        <w:tc>
          <w:tcPr>
            <w:tcW w:w="1276"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79,1</w:t>
            </w:r>
          </w:p>
        </w:tc>
      </w:tr>
      <w:tr w:rsidR="00162482" w:rsidRPr="00F12199" w:rsidTr="00A92636">
        <w:trPr>
          <w:trHeight w:val="127"/>
        </w:trPr>
        <w:tc>
          <w:tcPr>
            <w:tcW w:w="675"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4. </w:t>
            </w:r>
          </w:p>
        </w:tc>
        <w:tc>
          <w:tcPr>
            <w:tcW w:w="2241"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2015 </w:t>
            </w:r>
          </w:p>
        </w:tc>
        <w:tc>
          <w:tcPr>
            <w:tcW w:w="1161"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35,0 </w:t>
            </w:r>
          </w:p>
        </w:tc>
        <w:tc>
          <w:tcPr>
            <w:tcW w:w="1418"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0 </w:t>
            </w:r>
          </w:p>
        </w:tc>
        <w:tc>
          <w:tcPr>
            <w:tcW w:w="1276"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0 </w:t>
            </w:r>
          </w:p>
        </w:tc>
        <w:tc>
          <w:tcPr>
            <w:tcW w:w="1559"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0 </w:t>
            </w:r>
          </w:p>
        </w:tc>
        <w:tc>
          <w:tcPr>
            <w:tcW w:w="1276"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35,0 </w:t>
            </w:r>
          </w:p>
        </w:tc>
      </w:tr>
      <w:tr w:rsidR="00162482" w:rsidRPr="00F12199" w:rsidTr="00A92636">
        <w:trPr>
          <w:trHeight w:val="127"/>
        </w:trPr>
        <w:tc>
          <w:tcPr>
            <w:tcW w:w="675"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5. </w:t>
            </w:r>
          </w:p>
        </w:tc>
        <w:tc>
          <w:tcPr>
            <w:tcW w:w="2241"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2016 </w:t>
            </w:r>
          </w:p>
        </w:tc>
        <w:tc>
          <w:tcPr>
            <w:tcW w:w="1161"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24,0 </w:t>
            </w:r>
          </w:p>
        </w:tc>
        <w:tc>
          <w:tcPr>
            <w:tcW w:w="1418"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0 </w:t>
            </w:r>
          </w:p>
        </w:tc>
        <w:tc>
          <w:tcPr>
            <w:tcW w:w="1276"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0 </w:t>
            </w:r>
          </w:p>
        </w:tc>
        <w:tc>
          <w:tcPr>
            <w:tcW w:w="1559"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0 </w:t>
            </w:r>
          </w:p>
        </w:tc>
        <w:tc>
          <w:tcPr>
            <w:tcW w:w="1276" w:type="dxa"/>
          </w:tcPr>
          <w:p w:rsidR="00162482" w:rsidRPr="00F12199" w:rsidRDefault="00162482" w:rsidP="00F12199">
            <w:pPr>
              <w:pStyle w:val="Default"/>
              <w:jc w:val="center"/>
              <w:rPr>
                <w:rFonts w:ascii="Courier New" w:hAnsi="Courier New" w:cs="Courier New"/>
                <w:sz w:val="22"/>
                <w:szCs w:val="22"/>
              </w:rPr>
            </w:pPr>
            <w:r w:rsidRPr="00F12199">
              <w:rPr>
                <w:rFonts w:ascii="Courier New" w:hAnsi="Courier New" w:cs="Courier New"/>
                <w:sz w:val="22"/>
                <w:szCs w:val="22"/>
              </w:rPr>
              <w:t xml:space="preserve">24,0 </w:t>
            </w:r>
          </w:p>
        </w:tc>
      </w:tr>
    </w:tbl>
    <w:p w:rsidR="00162482" w:rsidRPr="00F12199" w:rsidRDefault="00162482" w:rsidP="00162482">
      <w:pPr>
        <w:pStyle w:val="Style32"/>
        <w:widowControl/>
        <w:spacing w:line="240" w:lineRule="auto"/>
        <w:ind w:firstLine="720"/>
        <w:jc w:val="center"/>
        <w:rPr>
          <w:rFonts w:ascii="Arial" w:hAnsi="Arial" w:cs="Arial"/>
          <w:bCs/>
        </w:rPr>
      </w:pPr>
    </w:p>
    <w:p w:rsidR="00162482" w:rsidRDefault="00162482" w:rsidP="00F12199">
      <w:pPr>
        <w:spacing w:after="0" w:line="240" w:lineRule="auto"/>
        <w:ind w:firstLine="709"/>
        <w:jc w:val="both"/>
        <w:rPr>
          <w:rFonts w:ascii="Arial" w:hAnsi="Arial" w:cs="Arial"/>
          <w:sz w:val="24"/>
          <w:szCs w:val="24"/>
        </w:rPr>
      </w:pPr>
      <w:r w:rsidRPr="00F12199">
        <w:rPr>
          <w:rFonts w:ascii="Arial" w:hAnsi="Arial" w:cs="Arial"/>
          <w:sz w:val="24"/>
          <w:szCs w:val="24"/>
        </w:rPr>
        <w:t>Анализ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в таблице ниже.</w:t>
      </w:r>
    </w:p>
    <w:p w:rsidR="00F12199" w:rsidRPr="00F12199" w:rsidRDefault="00F12199" w:rsidP="00F12199">
      <w:pPr>
        <w:spacing w:after="0" w:line="240" w:lineRule="auto"/>
        <w:ind w:firstLine="709"/>
        <w:jc w:val="both"/>
        <w:rPr>
          <w:rFonts w:ascii="Arial" w:hAnsi="Arial" w:cs="Arial"/>
          <w:sz w:val="24"/>
          <w:szCs w:val="24"/>
        </w:rPr>
      </w:pPr>
    </w:p>
    <w:p w:rsidR="00162482" w:rsidRDefault="00162482" w:rsidP="00162482">
      <w:pPr>
        <w:spacing w:after="0" w:line="240" w:lineRule="auto"/>
        <w:ind w:firstLine="709"/>
        <w:jc w:val="right"/>
        <w:rPr>
          <w:rStyle w:val="FontStyle11"/>
          <w:rFonts w:ascii="Courier New" w:hAnsi="Courier New" w:cs="Courier New"/>
          <w:b w:val="0"/>
          <w:sz w:val="24"/>
          <w:szCs w:val="24"/>
        </w:rPr>
      </w:pPr>
      <w:r w:rsidRPr="00F12199">
        <w:rPr>
          <w:rStyle w:val="FontStyle11"/>
          <w:rFonts w:ascii="Courier New" w:hAnsi="Courier New" w:cs="Courier New"/>
          <w:b w:val="0"/>
          <w:sz w:val="24"/>
          <w:szCs w:val="24"/>
        </w:rPr>
        <w:t>Таблица 9</w:t>
      </w:r>
    </w:p>
    <w:p w:rsidR="00F12199" w:rsidRPr="00F12199" w:rsidRDefault="00F12199" w:rsidP="00162482">
      <w:pPr>
        <w:spacing w:after="0" w:line="240" w:lineRule="auto"/>
        <w:ind w:firstLine="709"/>
        <w:jc w:val="right"/>
        <w:rPr>
          <w:rFonts w:ascii="Arial" w:hAnsi="Arial" w:cs="Arial"/>
          <w:b/>
          <w:sz w:val="24"/>
          <w:szCs w:val="24"/>
        </w:rPr>
      </w:pPr>
    </w:p>
    <w:tbl>
      <w:tblPr>
        <w:tblW w:w="10491" w:type="dxa"/>
        <w:jc w:val="center"/>
        <w:tblInd w:w="-318" w:type="dxa"/>
        <w:tblLayout w:type="fixed"/>
        <w:tblLook w:val="0000"/>
      </w:tblPr>
      <w:tblGrid>
        <w:gridCol w:w="284"/>
        <w:gridCol w:w="1418"/>
        <w:gridCol w:w="1559"/>
        <w:gridCol w:w="851"/>
        <w:gridCol w:w="850"/>
        <w:gridCol w:w="851"/>
        <w:gridCol w:w="850"/>
        <w:gridCol w:w="851"/>
        <w:gridCol w:w="850"/>
        <w:gridCol w:w="993"/>
        <w:gridCol w:w="1134"/>
      </w:tblGrid>
      <w:tr w:rsidR="00162482" w:rsidRPr="00F12199" w:rsidTr="00F12199">
        <w:trPr>
          <w:trHeight w:val="444"/>
          <w:jc w:val="center"/>
        </w:trPr>
        <w:tc>
          <w:tcPr>
            <w:tcW w:w="284" w:type="dxa"/>
            <w:vMerge w:val="restart"/>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r w:rsidRPr="00F12199">
              <w:rPr>
                <w:rFonts w:ascii="Courier New" w:hAnsi="Courier New" w:cs="Courier New"/>
                <w:sz w:val="22"/>
                <w:szCs w:val="22"/>
              </w:rPr>
              <w:t xml:space="preserve">№ </w:t>
            </w:r>
            <w:proofErr w:type="spellStart"/>
            <w:r w:rsidRPr="00F12199">
              <w:rPr>
                <w:rFonts w:ascii="Courier New" w:hAnsi="Courier New" w:cs="Courier New"/>
                <w:sz w:val="22"/>
                <w:szCs w:val="22"/>
              </w:rPr>
              <w:t>пп</w:t>
            </w:r>
            <w:proofErr w:type="spellEnd"/>
          </w:p>
        </w:tc>
        <w:tc>
          <w:tcPr>
            <w:tcW w:w="1418" w:type="dxa"/>
            <w:vMerge w:val="restart"/>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right="-108" w:firstLine="0"/>
              <w:jc w:val="both"/>
              <w:textAlignment w:val="baseline"/>
              <w:rPr>
                <w:rFonts w:ascii="Courier New" w:hAnsi="Courier New" w:cs="Courier New"/>
                <w:sz w:val="22"/>
                <w:szCs w:val="22"/>
              </w:rPr>
            </w:pPr>
            <w:r w:rsidRPr="00F12199">
              <w:rPr>
                <w:rFonts w:ascii="Courier New" w:hAnsi="Courier New" w:cs="Courier New"/>
                <w:sz w:val="22"/>
                <w:szCs w:val="22"/>
              </w:rPr>
              <w:t>Наименование мероприятий</w:t>
            </w:r>
          </w:p>
        </w:tc>
        <w:tc>
          <w:tcPr>
            <w:tcW w:w="1559" w:type="dxa"/>
            <w:vMerge w:val="restart"/>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r w:rsidRPr="00F12199">
              <w:rPr>
                <w:rFonts w:ascii="Courier New" w:hAnsi="Courier New" w:cs="Courier New"/>
                <w:sz w:val="22"/>
                <w:szCs w:val="22"/>
              </w:rPr>
              <w:t>Источник инвестирования</w:t>
            </w:r>
          </w:p>
        </w:tc>
        <w:tc>
          <w:tcPr>
            <w:tcW w:w="7230" w:type="dxa"/>
            <w:gridSpan w:val="8"/>
            <w:tcBorders>
              <w:top w:val="single" w:sz="4" w:space="0" w:color="000000"/>
              <w:left w:val="single" w:sz="4" w:space="0" w:color="000000"/>
              <w:bottom w:val="single" w:sz="4" w:space="0" w:color="000000"/>
              <w:right w:val="single" w:sz="4" w:space="0" w:color="000000"/>
            </w:tcBorders>
            <w:shd w:val="clear" w:color="auto" w:fill="auto"/>
          </w:tcPr>
          <w:p w:rsidR="00162482" w:rsidRPr="00F12199" w:rsidRDefault="00162482" w:rsidP="00A92636">
            <w:pPr>
              <w:pStyle w:val="ConsPlusNormal"/>
              <w:widowControl/>
              <w:overflowPunct w:val="0"/>
              <w:snapToGrid w:val="0"/>
              <w:ind w:firstLine="0"/>
              <w:textAlignment w:val="baseline"/>
              <w:rPr>
                <w:rFonts w:ascii="Courier New" w:hAnsi="Courier New" w:cs="Courier New"/>
                <w:b/>
                <w:sz w:val="22"/>
                <w:szCs w:val="22"/>
              </w:rPr>
            </w:pPr>
            <w:r w:rsidRPr="00F12199">
              <w:rPr>
                <w:rFonts w:ascii="Courier New" w:hAnsi="Courier New" w:cs="Courier New"/>
                <w:b/>
                <w:sz w:val="22"/>
                <w:szCs w:val="22"/>
              </w:rPr>
              <w:t xml:space="preserve">Инвестиции на реализацию мероприятий Программы, </w:t>
            </w:r>
          </w:p>
          <w:p w:rsidR="00162482" w:rsidRPr="00F12199" w:rsidRDefault="00162482" w:rsidP="00A92636">
            <w:pPr>
              <w:pStyle w:val="ConsPlusNormal"/>
              <w:widowControl/>
              <w:overflowPunct w:val="0"/>
              <w:snapToGrid w:val="0"/>
              <w:ind w:firstLine="0"/>
              <w:textAlignment w:val="baseline"/>
              <w:rPr>
                <w:rFonts w:ascii="Courier New" w:hAnsi="Courier New" w:cs="Courier New"/>
                <w:b/>
                <w:sz w:val="22"/>
                <w:szCs w:val="22"/>
              </w:rPr>
            </w:pPr>
            <w:r w:rsidRPr="00F12199">
              <w:rPr>
                <w:rFonts w:ascii="Courier New" w:hAnsi="Courier New" w:cs="Courier New"/>
                <w:b/>
                <w:sz w:val="22"/>
                <w:szCs w:val="22"/>
              </w:rPr>
              <w:t>тыс. руб.</w:t>
            </w:r>
          </w:p>
        </w:tc>
      </w:tr>
      <w:tr w:rsidR="00162482" w:rsidRPr="00F12199" w:rsidTr="00F12199">
        <w:trPr>
          <w:trHeight w:val="279"/>
          <w:jc w:val="center"/>
        </w:trPr>
        <w:tc>
          <w:tcPr>
            <w:tcW w:w="284"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b/>
                <w:sz w:val="22"/>
                <w:szCs w:val="22"/>
              </w:rPr>
            </w:pPr>
          </w:p>
        </w:tc>
        <w:tc>
          <w:tcPr>
            <w:tcW w:w="1418"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b/>
                <w:sz w:val="22"/>
                <w:szCs w:val="22"/>
              </w:rPr>
            </w:pPr>
          </w:p>
        </w:tc>
        <w:tc>
          <w:tcPr>
            <w:tcW w:w="1559"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b/>
                <w:sz w:val="22"/>
                <w:szCs w:val="22"/>
              </w:rPr>
            </w:pP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A93DC4" w:rsidP="00A93DC4">
            <w:pPr>
              <w:pStyle w:val="ConsPlusNormal"/>
              <w:widowControl/>
              <w:overflowPunct w:val="0"/>
              <w:snapToGrid w:val="0"/>
              <w:ind w:right="-108" w:hanging="106"/>
              <w:jc w:val="both"/>
              <w:textAlignment w:val="baseline"/>
              <w:rPr>
                <w:rFonts w:ascii="Courier New" w:hAnsi="Courier New" w:cs="Courier New"/>
                <w:sz w:val="22"/>
                <w:szCs w:val="22"/>
              </w:rPr>
            </w:pPr>
            <w:r>
              <w:rPr>
                <w:rFonts w:ascii="Courier New" w:hAnsi="Courier New" w:cs="Courier New"/>
                <w:sz w:val="22"/>
                <w:szCs w:val="22"/>
              </w:rPr>
              <w:t>2015</w:t>
            </w:r>
            <w:r w:rsidR="00162482" w:rsidRPr="00F12199">
              <w:rPr>
                <w:rFonts w:ascii="Courier New" w:hAnsi="Courier New" w:cs="Courier New"/>
                <w:sz w:val="22"/>
                <w:szCs w:val="22"/>
              </w:rPr>
              <w:t>г.</w:t>
            </w: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A93DC4" w:rsidP="00A93DC4">
            <w:pPr>
              <w:pStyle w:val="ConsPlusNormal"/>
              <w:widowControl/>
              <w:overflowPunct w:val="0"/>
              <w:snapToGrid w:val="0"/>
              <w:ind w:right="-110" w:hanging="107"/>
              <w:jc w:val="both"/>
              <w:textAlignment w:val="baseline"/>
              <w:rPr>
                <w:rFonts w:ascii="Courier New" w:hAnsi="Courier New" w:cs="Courier New"/>
                <w:sz w:val="22"/>
                <w:szCs w:val="22"/>
              </w:rPr>
            </w:pPr>
            <w:r>
              <w:rPr>
                <w:rFonts w:ascii="Courier New" w:hAnsi="Courier New" w:cs="Courier New"/>
                <w:sz w:val="22"/>
                <w:szCs w:val="22"/>
              </w:rPr>
              <w:t>2016</w:t>
            </w:r>
            <w:r w:rsidR="00162482" w:rsidRPr="00F12199">
              <w:rPr>
                <w:rFonts w:ascii="Courier New" w:hAnsi="Courier New" w:cs="Courier New"/>
                <w:sz w:val="22"/>
                <w:szCs w:val="22"/>
              </w:rPr>
              <w:t>г.</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right="-109" w:hanging="106"/>
              <w:jc w:val="both"/>
              <w:textAlignment w:val="baseline"/>
              <w:rPr>
                <w:rFonts w:ascii="Courier New" w:hAnsi="Courier New" w:cs="Courier New"/>
                <w:sz w:val="22"/>
                <w:szCs w:val="22"/>
              </w:rPr>
            </w:pPr>
            <w:r w:rsidRPr="00F12199">
              <w:rPr>
                <w:rFonts w:ascii="Courier New" w:hAnsi="Courier New" w:cs="Courier New"/>
                <w:sz w:val="22"/>
                <w:szCs w:val="22"/>
              </w:rPr>
              <w:t>2017г.</w:t>
            </w: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right="-110" w:hanging="107"/>
              <w:jc w:val="both"/>
              <w:textAlignment w:val="baseline"/>
              <w:rPr>
                <w:rFonts w:ascii="Courier New" w:hAnsi="Courier New" w:cs="Courier New"/>
                <w:sz w:val="22"/>
                <w:szCs w:val="22"/>
              </w:rPr>
            </w:pPr>
            <w:r w:rsidRPr="00F12199">
              <w:rPr>
                <w:rFonts w:ascii="Courier New" w:hAnsi="Courier New" w:cs="Courier New"/>
                <w:sz w:val="22"/>
                <w:szCs w:val="22"/>
              </w:rPr>
              <w:t>2018г.</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62482" w:rsidRPr="00F12199" w:rsidRDefault="00162482" w:rsidP="00A93DC4">
            <w:pPr>
              <w:pStyle w:val="ConsPlusNormal"/>
              <w:widowControl/>
              <w:overflowPunct w:val="0"/>
              <w:snapToGrid w:val="0"/>
              <w:ind w:right="-109" w:hanging="106"/>
              <w:jc w:val="both"/>
              <w:textAlignment w:val="baseline"/>
              <w:rPr>
                <w:rFonts w:ascii="Courier New" w:hAnsi="Courier New" w:cs="Courier New"/>
                <w:sz w:val="22"/>
                <w:szCs w:val="22"/>
              </w:rPr>
            </w:pPr>
            <w:r w:rsidRPr="00F12199">
              <w:rPr>
                <w:rFonts w:ascii="Courier New" w:hAnsi="Courier New" w:cs="Courier New"/>
                <w:sz w:val="22"/>
                <w:szCs w:val="22"/>
              </w:rPr>
              <w:t>2019г.</w:t>
            </w:r>
          </w:p>
        </w:tc>
        <w:tc>
          <w:tcPr>
            <w:tcW w:w="850"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right="-108" w:hanging="107"/>
              <w:jc w:val="both"/>
              <w:textAlignment w:val="baseline"/>
              <w:rPr>
                <w:rFonts w:ascii="Courier New" w:hAnsi="Courier New" w:cs="Courier New"/>
                <w:sz w:val="22"/>
                <w:szCs w:val="22"/>
              </w:rPr>
            </w:pPr>
            <w:r w:rsidRPr="00F12199">
              <w:rPr>
                <w:rFonts w:ascii="Courier New" w:hAnsi="Courier New" w:cs="Courier New"/>
                <w:sz w:val="22"/>
                <w:szCs w:val="22"/>
              </w:rPr>
              <w:t>2020г.</w:t>
            </w:r>
          </w:p>
        </w:tc>
        <w:tc>
          <w:tcPr>
            <w:tcW w:w="993"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right="-109" w:hanging="106"/>
              <w:jc w:val="both"/>
              <w:textAlignment w:val="baseline"/>
              <w:rPr>
                <w:rFonts w:ascii="Courier New" w:hAnsi="Courier New" w:cs="Courier New"/>
                <w:sz w:val="22"/>
                <w:szCs w:val="22"/>
              </w:rPr>
            </w:pPr>
            <w:r w:rsidRPr="00F12199">
              <w:rPr>
                <w:rFonts w:ascii="Courier New" w:hAnsi="Courier New" w:cs="Courier New"/>
                <w:sz w:val="22"/>
                <w:szCs w:val="22"/>
              </w:rPr>
              <w:t>2021-2025г.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62482" w:rsidRPr="00F12199" w:rsidRDefault="00162482" w:rsidP="00A92636">
            <w:pPr>
              <w:pStyle w:val="ConsPlusNormal"/>
              <w:widowControl/>
              <w:overflowPunct w:val="0"/>
              <w:snapToGrid w:val="0"/>
              <w:ind w:firstLine="0"/>
              <w:jc w:val="center"/>
              <w:textAlignment w:val="baseline"/>
              <w:rPr>
                <w:rFonts w:ascii="Courier New" w:hAnsi="Courier New" w:cs="Courier New"/>
                <w:sz w:val="22"/>
                <w:szCs w:val="22"/>
              </w:rPr>
            </w:pPr>
            <w:r w:rsidRPr="00F12199">
              <w:rPr>
                <w:rFonts w:ascii="Courier New" w:hAnsi="Courier New" w:cs="Courier New"/>
                <w:sz w:val="22"/>
                <w:szCs w:val="22"/>
              </w:rPr>
              <w:t>ВСЕГО</w:t>
            </w:r>
          </w:p>
        </w:tc>
      </w:tr>
      <w:tr w:rsidR="00162482" w:rsidRPr="00F12199" w:rsidTr="00F12199">
        <w:trPr>
          <w:trHeight w:val="57"/>
          <w:jc w:val="center"/>
        </w:trPr>
        <w:tc>
          <w:tcPr>
            <w:tcW w:w="284" w:type="dxa"/>
            <w:vMerge w:val="restart"/>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r w:rsidRPr="00F12199">
              <w:rPr>
                <w:rFonts w:ascii="Courier New" w:hAnsi="Courier New" w:cs="Courier New"/>
                <w:sz w:val="22"/>
                <w:szCs w:val="22"/>
              </w:rPr>
              <w:t>1</w:t>
            </w:r>
          </w:p>
        </w:tc>
        <w:tc>
          <w:tcPr>
            <w:tcW w:w="1418" w:type="dxa"/>
            <w:vMerge w:val="restart"/>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r w:rsidRPr="00F12199">
              <w:rPr>
                <w:rFonts w:ascii="Courier New" w:hAnsi="Courier New" w:cs="Courier New"/>
                <w:sz w:val="22"/>
                <w:szCs w:val="22"/>
              </w:rPr>
              <w:t>Мероприятия в сфере водоснабжения</w:t>
            </w:r>
          </w:p>
        </w:tc>
        <w:tc>
          <w:tcPr>
            <w:tcW w:w="1559"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center"/>
              <w:textAlignment w:val="baseline"/>
              <w:rPr>
                <w:rFonts w:ascii="Courier New" w:hAnsi="Courier New" w:cs="Courier New"/>
                <w:sz w:val="22"/>
                <w:szCs w:val="22"/>
              </w:rPr>
            </w:pP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center"/>
              <w:textAlignment w:val="baseline"/>
              <w:rPr>
                <w:rFonts w:ascii="Courier New" w:hAnsi="Courier New" w:cs="Courier New"/>
                <w:sz w:val="22"/>
                <w:szCs w:val="22"/>
              </w:rPr>
            </w:pP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center"/>
              <w:textAlignment w:val="baseline"/>
              <w:rPr>
                <w:rFonts w:ascii="Courier New" w:hAnsi="Courier New" w:cs="Courier New"/>
                <w:sz w:val="22"/>
                <w:szCs w:val="22"/>
              </w:rPr>
            </w:pP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center"/>
              <w:textAlignment w:val="baseline"/>
              <w:rPr>
                <w:rFonts w:ascii="Courier New" w:hAnsi="Courier New" w:cs="Courier New"/>
                <w:sz w:val="22"/>
                <w:szCs w:val="22"/>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62482" w:rsidRPr="00F12199" w:rsidRDefault="00162482" w:rsidP="00A92636">
            <w:pPr>
              <w:pStyle w:val="ConsPlusNormal"/>
              <w:widowControl/>
              <w:overflowPunct w:val="0"/>
              <w:snapToGrid w:val="0"/>
              <w:ind w:firstLine="0"/>
              <w:jc w:val="center"/>
              <w:textAlignment w:val="baseline"/>
              <w:rPr>
                <w:rFonts w:ascii="Courier New" w:hAnsi="Courier New" w:cs="Courier New"/>
                <w:sz w:val="22"/>
                <w:szCs w:val="22"/>
              </w:rPr>
            </w:pPr>
          </w:p>
        </w:tc>
        <w:tc>
          <w:tcPr>
            <w:tcW w:w="850" w:type="dxa"/>
            <w:tcBorders>
              <w:top w:val="single" w:sz="4" w:space="0" w:color="000000"/>
              <w:left w:val="single" w:sz="4" w:space="0" w:color="auto"/>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center"/>
              <w:textAlignment w:val="baseline"/>
              <w:rPr>
                <w:rFonts w:ascii="Courier New" w:hAnsi="Courier New" w:cs="Courier New"/>
                <w:sz w:val="22"/>
                <w:szCs w:val="22"/>
              </w:rPr>
            </w:pPr>
          </w:p>
        </w:tc>
        <w:tc>
          <w:tcPr>
            <w:tcW w:w="993" w:type="dxa"/>
            <w:tcBorders>
              <w:top w:val="single" w:sz="4" w:space="0" w:color="000000"/>
              <w:left w:val="single" w:sz="4" w:space="0" w:color="auto"/>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center"/>
              <w:textAlignment w:val="baseline"/>
              <w:rPr>
                <w:rFonts w:ascii="Courier New" w:hAnsi="Courier New" w:cs="Courier New"/>
                <w:sz w:val="22"/>
                <w:szCs w:val="2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62482" w:rsidRPr="00F12199" w:rsidRDefault="00162482" w:rsidP="00A92636">
            <w:pPr>
              <w:pStyle w:val="ConsPlusNormal"/>
              <w:widowControl/>
              <w:overflowPunct w:val="0"/>
              <w:snapToGrid w:val="0"/>
              <w:ind w:firstLine="0"/>
              <w:jc w:val="center"/>
              <w:textAlignment w:val="baseline"/>
              <w:rPr>
                <w:rFonts w:ascii="Courier New" w:hAnsi="Courier New" w:cs="Courier New"/>
                <w:b/>
                <w:sz w:val="22"/>
                <w:szCs w:val="22"/>
              </w:rPr>
            </w:pPr>
          </w:p>
        </w:tc>
      </w:tr>
      <w:tr w:rsidR="00162482" w:rsidRPr="00F12199" w:rsidTr="00F12199">
        <w:trPr>
          <w:jc w:val="center"/>
        </w:trPr>
        <w:tc>
          <w:tcPr>
            <w:tcW w:w="284"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418"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559"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r w:rsidRPr="00F12199">
              <w:rPr>
                <w:rFonts w:ascii="Courier New" w:hAnsi="Courier New" w:cs="Courier New"/>
                <w:sz w:val="22"/>
                <w:szCs w:val="22"/>
              </w:rPr>
              <w:t>Областной бюджет</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textAlignment w:val="baseline"/>
              <w:rPr>
                <w:rFonts w:ascii="Courier New" w:hAnsi="Courier New" w:cs="Courier New"/>
                <w:sz w:val="22"/>
                <w:szCs w:val="22"/>
              </w:rPr>
            </w:pP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rPr>
                <w:rFonts w:ascii="Courier New" w:hAnsi="Courier New" w:cs="Courier New"/>
              </w:rPr>
            </w:pP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rPr>
                <w:rFonts w:ascii="Courier New" w:hAnsi="Courier New" w:cs="Courier New"/>
              </w:rPr>
            </w:pP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rPr>
                <w:rFonts w:ascii="Courier New" w:hAnsi="Courier New" w:cs="Courier New"/>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62482" w:rsidRPr="00F12199" w:rsidRDefault="00162482" w:rsidP="00A92636">
            <w:pPr>
              <w:rPr>
                <w:rFonts w:ascii="Courier New" w:hAnsi="Courier New" w:cs="Courier New"/>
              </w:rPr>
            </w:pPr>
          </w:p>
        </w:tc>
        <w:tc>
          <w:tcPr>
            <w:tcW w:w="850" w:type="dxa"/>
            <w:tcBorders>
              <w:top w:val="single" w:sz="4" w:space="0" w:color="000000"/>
              <w:left w:val="single" w:sz="4" w:space="0" w:color="auto"/>
              <w:bottom w:val="single" w:sz="4" w:space="0" w:color="000000"/>
            </w:tcBorders>
            <w:shd w:val="clear" w:color="auto" w:fill="auto"/>
          </w:tcPr>
          <w:p w:rsidR="00162482" w:rsidRPr="00F12199" w:rsidRDefault="00162482" w:rsidP="00A92636">
            <w:pPr>
              <w:rPr>
                <w:rFonts w:ascii="Courier New" w:hAnsi="Courier New" w:cs="Courier New"/>
              </w:rPr>
            </w:pPr>
          </w:p>
        </w:tc>
        <w:tc>
          <w:tcPr>
            <w:tcW w:w="993" w:type="dxa"/>
            <w:tcBorders>
              <w:top w:val="single" w:sz="4" w:space="0" w:color="000000"/>
              <w:left w:val="single" w:sz="4" w:space="0" w:color="auto"/>
              <w:bottom w:val="single" w:sz="4" w:space="0" w:color="000000"/>
            </w:tcBorders>
            <w:shd w:val="clear" w:color="auto" w:fill="auto"/>
          </w:tcPr>
          <w:p w:rsidR="00162482" w:rsidRPr="00F12199" w:rsidRDefault="00162482" w:rsidP="00A92636">
            <w:pPr>
              <w:rPr>
                <w:rFonts w:ascii="Courier New" w:hAnsi="Courier New" w:cs="Courier New"/>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62482" w:rsidRPr="00F12199" w:rsidRDefault="00162482" w:rsidP="00A92636">
            <w:pPr>
              <w:pStyle w:val="ConsPlusNormal"/>
              <w:widowControl/>
              <w:overflowPunct w:val="0"/>
              <w:snapToGrid w:val="0"/>
              <w:ind w:firstLine="0"/>
              <w:jc w:val="center"/>
              <w:textAlignment w:val="baseline"/>
              <w:rPr>
                <w:rFonts w:ascii="Courier New" w:hAnsi="Courier New" w:cs="Courier New"/>
                <w:b/>
                <w:sz w:val="22"/>
                <w:szCs w:val="22"/>
              </w:rPr>
            </w:pPr>
          </w:p>
        </w:tc>
      </w:tr>
      <w:tr w:rsidR="00162482" w:rsidRPr="00F12199" w:rsidTr="00F12199">
        <w:trPr>
          <w:jc w:val="center"/>
        </w:trPr>
        <w:tc>
          <w:tcPr>
            <w:tcW w:w="284"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418"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559"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r w:rsidRPr="00F12199">
              <w:rPr>
                <w:rFonts w:ascii="Courier New" w:hAnsi="Courier New" w:cs="Courier New"/>
                <w:sz w:val="22"/>
                <w:szCs w:val="22"/>
              </w:rPr>
              <w:t>Местный бюджет</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30.00</w:t>
            </w: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ind w:hanging="106"/>
              <w:jc w:val="center"/>
              <w:rPr>
                <w:rFonts w:ascii="Courier New" w:hAnsi="Courier New" w:cs="Courier New"/>
              </w:rPr>
            </w:pPr>
            <w:r w:rsidRPr="00F12199">
              <w:rPr>
                <w:rFonts w:ascii="Courier New" w:hAnsi="Courier New" w:cs="Courier New"/>
              </w:rPr>
              <w:t>30.00</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ind w:hanging="106"/>
              <w:jc w:val="center"/>
              <w:rPr>
                <w:rFonts w:ascii="Courier New" w:hAnsi="Courier New" w:cs="Courier New"/>
              </w:rPr>
            </w:pPr>
            <w:r w:rsidRPr="00F12199">
              <w:rPr>
                <w:rFonts w:ascii="Courier New" w:hAnsi="Courier New" w:cs="Courier New"/>
              </w:rPr>
              <w:t>20.00</w:t>
            </w: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ind w:hanging="106"/>
              <w:jc w:val="center"/>
              <w:rPr>
                <w:rFonts w:ascii="Courier New" w:hAnsi="Courier New" w:cs="Courier New"/>
              </w:rPr>
            </w:pPr>
            <w:r w:rsidRPr="00F12199">
              <w:rPr>
                <w:rFonts w:ascii="Courier New" w:hAnsi="Courier New" w:cs="Courier New"/>
              </w:rPr>
              <w:t>20.00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62482" w:rsidRPr="00F12199" w:rsidRDefault="00162482" w:rsidP="00A93DC4">
            <w:pPr>
              <w:ind w:hanging="106"/>
              <w:jc w:val="center"/>
              <w:rPr>
                <w:rFonts w:ascii="Courier New" w:hAnsi="Courier New" w:cs="Courier New"/>
              </w:rPr>
            </w:pPr>
            <w:r w:rsidRPr="00F12199">
              <w:rPr>
                <w:rFonts w:ascii="Courier New" w:hAnsi="Courier New" w:cs="Courier New"/>
              </w:rPr>
              <w:t>20.00</w:t>
            </w:r>
          </w:p>
        </w:tc>
        <w:tc>
          <w:tcPr>
            <w:tcW w:w="850"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ind w:hanging="106"/>
              <w:jc w:val="center"/>
              <w:rPr>
                <w:rFonts w:ascii="Courier New" w:hAnsi="Courier New" w:cs="Courier New"/>
              </w:rPr>
            </w:pPr>
            <w:r w:rsidRPr="00F12199">
              <w:rPr>
                <w:rFonts w:ascii="Courier New" w:hAnsi="Courier New" w:cs="Courier New"/>
              </w:rPr>
              <w:t>20.00</w:t>
            </w:r>
          </w:p>
        </w:tc>
        <w:tc>
          <w:tcPr>
            <w:tcW w:w="993"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ind w:hanging="106"/>
              <w:jc w:val="center"/>
              <w:rPr>
                <w:rFonts w:ascii="Courier New" w:hAnsi="Courier New" w:cs="Courier New"/>
              </w:rPr>
            </w:pPr>
            <w:r w:rsidRPr="00F12199">
              <w:rPr>
                <w:rFonts w:ascii="Courier New" w:hAnsi="Courier New" w:cs="Courier New"/>
              </w:rPr>
              <w:t>250.00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390.00</w:t>
            </w:r>
          </w:p>
        </w:tc>
      </w:tr>
      <w:tr w:rsidR="00162482" w:rsidRPr="00F12199" w:rsidTr="00F12199">
        <w:trPr>
          <w:jc w:val="center"/>
        </w:trPr>
        <w:tc>
          <w:tcPr>
            <w:tcW w:w="284"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418"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559"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r w:rsidRPr="00F12199">
              <w:rPr>
                <w:rFonts w:ascii="Courier New" w:hAnsi="Courier New" w:cs="Courier New"/>
                <w:sz w:val="22"/>
                <w:szCs w:val="22"/>
              </w:rPr>
              <w:t>Внебюджетные средства</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850"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993"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r>
      <w:tr w:rsidR="00162482" w:rsidRPr="00F12199" w:rsidTr="00F12199">
        <w:trPr>
          <w:trHeight w:val="142"/>
          <w:jc w:val="center"/>
        </w:trPr>
        <w:tc>
          <w:tcPr>
            <w:tcW w:w="284"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418"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559"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firstLine="0"/>
              <w:jc w:val="center"/>
              <w:textAlignment w:val="baseline"/>
              <w:rPr>
                <w:rFonts w:ascii="Courier New" w:hAnsi="Courier New" w:cs="Courier New"/>
                <w:b/>
                <w:sz w:val="22"/>
                <w:szCs w:val="22"/>
              </w:rPr>
            </w:pPr>
            <w:r w:rsidRPr="00F12199">
              <w:rPr>
                <w:rFonts w:ascii="Courier New" w:hAnsi="Courier New" w:cs="Courier New"/>
                <w:b/>
                <w:sz w:val="22"/>
                <w:szCs w:val="22"/>
              </w:rPr>
              <w:t>ИТОГО</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30.00</w:t>
            </w: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spacing w:after="0" w:line="240" w:lineRule="auto"/>
              <w:ind w:hanging="106"/>
              <w:jc w:val="center"/>
              <w:rPr>
                <w:rFonts w:ascii="Courier New" w:hAnsi="Courier New" w:cs="Courier New"/>
              </w:rPr>
            </w:pPr>
            <w:r w:rsidRPr="00F12199">
              <w:rPr>
                <w:rFonts w:ascii="Courier New" w:hAnsi="Courier New" w:cs="Courier New"/>
                <w:b/>
              </w:rPr>
              <w:t>30.00</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spacing w:after="0" w:line="240" w:lineRule="auto"/>
              <w:ind w:hanging="106"/>
              <w:jc w:val="center"/>
              <w:rPr>
                <w:rFonts w:ascii="Courier New" w:hAnsi="Courier New" w:cs="Courier New"/>
              </w:rPr>
            </w:pPr>
            <w:r w:rsidRPr="00F12199">
              <w:rPr>
                <w:rFonts w:ascii="Courier New" w:hAnsi="Courier New" w:cs="Courier New"/>
                <w:b/>
              </w:rPr>
              <w:t>20.00</w:t>
            </w: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spacing w:after="0" w:line="240" w:lineRule="auto"/>
              <w:ind w:hanging="106"/>
              <w:jc w:val="center"/>
              <w:rPr>
                <w:rFonts w:ascii="Courier New" w:hAnsi="Courier New" w:cs="Courier New"/>
              </w:rPr>
            </w:pPr>
            <w:r w:rsidRPr="00F12199">
              <w:rPr>
                <w:rFonts w:ascii="Courier New" w:hAnsi="Courier New" w:cs="Courier New"/>
                <w:b/>
              </w:rPr>
              <w:t>20.00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62482" w:rsidRPr="00F12199" w:rsidRDefault="00162482" w:rsidP="00A93DC4">
            <w:pPr>
              <w:spacing w:after="0" w:line="240" w:lineRule="auto"/>
              <w:ind w:hanging="106"/>
              <w:jc w:val="center"/>
              <w:rPr>
                <w:rFonts w:ascii="Courier New" w:hAnsi="Courier New" w:cs="Courier New"/>
              </w:rPr>
            </w:pPr>
            <w:r w:rsidRPr="00F12199">
              <w:rPr>
                <w:rFonts w:ascii="Courier New" w:hAnsi="Courier New" w:cs="Courier New"/>
                <w:b/>
              </w:rPr>
              <w:t>20.00</w:t>
            </w:r>
          </w:p>
        </w:tc>
        <w:tc>
          <w:tcPr>
            <w:tcW w:w="850"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spacing w:after="0" w:line="240" w:lineRule="auto"/>
              <w:ind w:hanging="106"/>
              <w:jc w:val="center"/>
              <w:rPr>
                <w:rFonts w:ascii="Courier New" w:hAnsi="Courier New" w:cs="Courier New"/>
                <w:b/>
              </w:rPr>
            </w:pPr>
            <w:r w:rsidRPr="00F12199">
              <w:rPr>
                <w:rFonts w:ascii="Courier New" w:hAnsi="Courier New" w:cs="Courier New"/>
                <w:b/>
              </w:rPr>
              <w:t>20.00</w:t>
            </w:r>
          </w:p>
        </w:tc>
        <w:tc>
          <w:tcPr>
            <w:tcW w:w="993"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spacing w:after="0" w:line="240" w:lineRule="auto"/>
              <w:ind w:hanging="106"/>
              <w:jc w:val="center"/>
              <w:rPr>
                <w:rFonts w:ascii="Courier New" w:hAnsi="Courier New" w:cs="Courier New"/>
                <w:b/>
              </w:rPr>
            </w:pPr>
            <w:r w:rsidRPr="00F12199">
              <w:rPr>
                <w:rFonts w:ascii="Courier New" w:hAnsi="Courier New" w:cs="Courier New"/>
                <w:b/>
              </w:rPr>
              <w:t>250.00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390.00</w:t>
            </w:r>
          </w:p>
        </w:tc>
      </w:tr>
      <w:tr w:rsidR="00162482" w:rsidRPr="00F12199" w:rsidTr="00F12199">
        <w:trPr>
          <w:trHeight w:val="212"/>
          <w:jc w:val="center"/>
        </w:trPr>
        <w:tc>
          <w:tcPr>
            <w:tcW w:w="284" w:type="dxa"/>
            <w:vMerge w:val="restart"/>
            <w:tcBorders>
              <w:top w:val="single" w:sz="4" w:space="0" w:color="000000"/>
              <w:left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r w:rsidRPr="00F12199">
              <w:rPr>
                <w:rFonts w:ascii="Courier New" w:hAnsi="Courier New" w:cs="Courier New"/>
                <w:sz w:val="22"/>
                <w:szCs w:val="22"/>
              </w:rPr>
              <w:t>2</w:t>
            </w:r>
          </w:p>
        </w:tc>
        <w:tc>
          <w:tcPr>
            <w:tcW w:w="1418" w:type="dxa"/>
            <w:vMerge w:val="restart"/>
            <w:tcBorders>
              <w:top w:val="single" w:sz="4" w:space="0" w:color="000000"/>
              <w:left w:val="single" w:sz="4" w:space="0" w:color="000000"/>
            </w:tcBorders>
            <w:shd w:val="clear" w:color="auto" w:fill="auto"/>
          </w:tcPr>
          <w:p w:rsidR="00162482" w:rsidRPr="00F12199" w:rsidRDefault="00162482" w:rsidP="00A92636">
            <w:pPr>
              <w:pStyle w:val="Default"/>
              <w:jc w:val="both"/>
              <w:rPr>
                <w:rFonts w:ascii="Courier New" w:hAnsi="Courier New" w:cs="Courier New"/>
                <w:sz w:val="22"/>
                <w:szCs w:val="22"/>
              </w:rPr>
            </w:pPr>
            <w:r w:rsidRPr="00F12199">
              <w:rPr>
                <w:rFonts w:ascii="Courier New" w:hAnsi="Courier New" w:cs="Courier New"/>
                <w:sz w:val="22"/>
                <w:szCs w:val="22"/>
              </w:rPr>
              <w:t xml:space="preserve">Мероприятия по развитию системы </w:t>
            </w:r>
            <w:r w:rsidRPr="00F12199">
              <w:rPr>
                <w:rFonts w:ascii="Courier New" w:hAnsi="Courier New" w:cs="Courier New"/>
                <w:sz w:val="22"/>
                <w:szCs w:val="22"/>
              </w:rPr>
              <w:lastRenderedPageBreak/>
              <w:t xml:space="preserve">электроснабжения </w:t>
            </w:r>
          </w:p>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559"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r w:rsidRPr="00F12199">
              <w:rPr>
                <w:rFonts w:ascii="Courier New" w:hAnsi="Courier New" w:cs="Courier New"/>
                <w:sz w:val="22"/>
                <w:szCs w:val="22"/>
              </w:rPr>
              <w:lastRenderedPageBreak/>
              <w:t>Областной бюджет</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c>
          <w:tcPr>
            <w:tcW w:w="850"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c>
          <w:tcPr>
            <w:tcW w:w="993"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r>
      <w:tr w:rsidR="00162482" w:rsidRPr="00F12199" w:rsidTr="00F12199">
        <w:trPr>
          <w:trHeight w:val="212"/>
          <w:jc w:val="center"/>
        </w:trPr>
        <w:tc>
          <w:tcPr>
            <w:tcW w:w="284" w:type="dxa"/>
            <w:vMerge/>
            <w:tcBorders>
              <w:left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418" w:type="dxa"/>
            <w:vMerge/>
            <w:tcBorders>
              <w:left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559"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r w:rsidRPr="00F12199">
              <w:rPr>
                <w:rFonts w:ascii="Courier New" w:hAnsi="Courier New" w:cs="Courier New"/>
                <w:sz w:val="22"/>
                <w:szCs w:val="22"/>
              </w:rPr>
              <w:t>Местный бюджет</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100.0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50.0</w:t>
            </w:r>
          </w:p>
        </w:tc>
        <w:tc>
          <w:tcPr>
            <w:tcW w:w="850"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50.0</w:t>
            </w:r>
          </w:p>
        </w:tc>
        <w:tc>
          <w:tcPr>
            <w:tcW w:w="993"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150.0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360.0</w:t>
            </w:r>
          </w:p>
        </w:tc>
      </w:tr>
      <w:tr w:rsidR="00162482" w:rsidRPr="00F12199" w:rsidTr="00F12199">
        <w:trPr>
          <w:trHeight w:val="212"/>
          <w:jc w:val="center"/>
        </w:trPr>
        <w:tc>
          <w:tcPr>
            <w:tcW w:w="284" w:type="dxa"/>
            <w:vMerge/>
            <w:tcBorders>
              <w:left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418" w:type="dxa"/>
            <w:vMerge/>
            <w:tcBorders>
              <w:left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559"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r w:rsidRPr="00F12199">
              <w:rPr>
                <w:rFonts w:ascii="Courier New" w:hAnsi="Courier New" w:cs="Courier New"/>
                <w:sz w:val="22"/>
                <w:szCs w:val="22"/>
              </w:rPr>
              <w:t>Внебюджетные средства</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40,0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50,0</w:t>
            </w:r>
          </w:p>
        </w:tc>
        <w:tc>
          <w:tcPr>
            <w:tcW w:w="850"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50,0</w:t>
            </w:r>
          </w:p>
        </w:tc>
        <w:tc>
          <w:tcPr>
            <w:tcW w:w="993"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400,0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540,0</w:t>
            </w:r>
          </w:p>
        </w:tc>
      </w:tr>
      <w:tr w:rsidR="00162482" w:rsidRPr="00F12199" w:rsidTr="00F12199">
        <w:trPr>
          <w:trHeight w:val="212"/>
          <w:jc w:val="center"/>
        </w:trPr>
        <w:tc>
          <w:tcPr>
            <w:tcW w:w="284" w:type="dxa"/>
            <w:vMerge/>
            <w:tcBorders>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418" w:type="dxa"/>
            <w:vMerge/>
            <w:tcBorders>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559"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b/>
                <w:sz w:val="22"/>
                <w:szCs w:val="22"/>
              </w:rPr>
            </w:pPr>
            <w:r w:rsidRPr="00F12199">
              <w:rPr>
                <w:rFonts w:ascii="Courier New" w:hAnsi="Courier New" w:cs="Courier New"/>
                <w:b/>
                <w:sz w:val="22"/>
                <w:szCs w:val="22"/>
              </w:rPr>
              <w:t>ИТОГО</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140.0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100.0</w:t>
            </w:r>
          </w:p>
        </w:tc>
        <w:tc>
          <w:tcPr>
            <w:tcW w:w="850"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100.0</w:t>
            </w:r>
          </w:p>
        </w:tc>
        <w:tc>
          <w:tcPr>
            <w:tcW w:w="993"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550.0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900.0</w:t>
            </w:r>
          </w:p>
        </w:tc>
      </w:tr>
      <w:tr w:rsidR="00162482" w:rsidRPr="00F12199" w:rsidTr="00F12199">
        <w:trPr>
          <w:jc w:val="center"/>
        </w:trPr>
        <w:tc>
          <w:tcPr>
            <w:tcW w:w="284" w:type="dxa"/>
            <w:vMerge w:val="restart"/>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r w:rsidRPr="00F12199">
              <w:rPr>
                <w:rFonts w:ascii="Courier New" w:hAnsi="Courier New" w:cs="Courier New"/>
                <w:sz w:val="22"/>
                <w:szCs w:val="22"/>
              </w:rPr>
              <w:t>3</w:t>
            </w:r>
          </w:p>
        </w:tc>
        <w:tc>
          <w:tcPr>
            <w:tcW w:w="1418" w:type="dxa"/>
            <w:vMerge w:val="restart"/>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r w:rsidRPr="00F12199">
              <w:rPr>
                <w:rFonts w:ascii="Courier New" w:hAnsi="Courier New" w:cs="Courier New"/>
                <w:sz w:val="22"/>
                <w:szCs w:val="22"/>
              </w:rPr>
              <w:t>Мероприятия в сфере утилизации (захоронения) твердых бытовых отходов</w:t>
            </w:r>
          </w:p>
        </w:tc>
        <w:tc>
          <w:tcPr>
            <w:tcW w:w="1559"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both"/>
              <w:textAlignment w:val="baseline"/>
              <w:rPr>
                <w:rFonts w:ascii="Courier New" w:hAnsi="Courier New" w:cs="Courier New"/>
                <w:sz w:val="22"/>
                <w:szCs w:val="22"/>
              </w:rPr>
            </w:pP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850"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993"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r>
      <w:tr w:rsidR="00162482" w:rsidRPr="00F12199" w:rsidTr="00F12199">
        <w:trPr>
          <w:jc w:val="center"/>
        </w:trPr>
        <w:tc>
          <w:tcPr>
            <w:tcW w:w="284"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418"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559"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r w:rsidRPr="00F12199">
              <w:rPr>
                <w:rFonts w:ascii="Courier New" w:hAnsi="Courier New" w:cs="Courier New"/>
                <w:sz w:val="22"/>
                <w:szCs w:val="22"/>
              </w:rPr>
              <w:t>Областной бюджет</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30.00</w:t>
            </w: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ind w:hanging="106"/>
              <w:jc w:val="center"/>
              <w:rPr>
                <w:rFonts w:ascii="Courier New" w:hAnsi="Courier New" w:cs="Courier New"/>
              </w:rPr>
            </w:pPr>
            <w:r w:rsidRPr="00F12199">
              <w:rPr>
                <w:rFonts w:ascii="Courier New" w:hAnsi="Courier New" w:cs="Courier New"/>
              </w:rPr>
              <w:t>30.00</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ind w:hanging="106"/>
              <w:jc w:val="center"/>
              <w:rPr>
                <w:rFonts w:ascii="Courier New" w:hAnsi="Courier New" w:cs="Courier New"/>
              </w:rPr>
            </w:pPr>
            <w:r w:rsidRPr="00F12199">
              <w:rPr>
                <w:rFonts w:ascii="Courier New" w:hAnsi="Courier New" w:cs="Courier New"/>
              </w:rPr>
              <w:t>40.00</w:t>
            </w: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ind w:hanging="106"/>
              <w:jc w:val="center"/>
              <w:rPr>
                <w:rFonts w:ascii="Courier New" w:hAnsi="Courier New" w:cs="Courier New"/>
              </w:rPr>
            </w:pPr>
            <w:r w:rsidRPr="00F12199">
              <w:rPr>
                <w:rFonts w:ascii="Courier New" w:hAnsi="Courier New" w:cs="Courier New"/>
              </w:rPr>
              <w:t>50.00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62482" w:rsidRPr="00F12199" w:rsidRDefault="00162482" w:rsidP="00A93DC4">
            <w:pPr>
              <w:ind w:hanging="106"/>
              <w:jc w:val="center"/>
              <w:rPr>
                <w:rFonts w:ascii="Courier New" w:hAnsi="Courier New" w:cs="Courier New"/>
              </w:rPr>
            </w:pPr>
            <w:r w:rsidRPr="00F12199">
              <w:rPr>
                <w:rFonts w:ascii="Courier New" w:hAnsi="Courier New" w:cs="Courier New"/>
              </w:rPr>
              <w:t>50.00</w:t>
            </w:r>
          </w:p>
        </w:tc>
        <w:tc>
          <w:tcPr>
            <w:tcW w:w="850"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ind w:hanging="106"/>
              <w:jc w:val="center"/>
              <w:rPr>
                <w:rFonts w:ascii="Courier New" w:hAnsi="Courier New" w:cs="Courier New"/>
              </w:rPr>
            </w:pPr>
            <w:r w:rsidRPr="00F12199">
              <w:rPr>
                <w:rFonts w:ascii="Courier New" w:hAnsi="Courier New" w:cs="Courier New"/>
              </w:rPr>
              <w:t>50.00</w:t>
            </w:r>
          </w:p>
        </w:tc>
        <w:tc>
          <w:tcPr>
            <w:tcW w:w="993"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ind w:hanging="106"/>
              <w:jc w:val="center"/>
              <w:rPr>
                <w:rFonts w:ascii="Courier New" w:hAnsi="Courier New" w:cs="Courier New"/>
              </w:rPr>
            </w:pPr>
            <w:r w:rsidRPr="00F12199">
              <w:rPr>
                <w:rFonts w:ascii="Courier New" w:hAnsi="Courier New" w:cs="Courier New"/>
              </w:rPr>
              <w:t>250.00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500.00</w:t>
            </w:r>
          </w:p>
        </w:tc>
      </w:tr>
      <w:tr w:rsidR="00162482" w:rsidRPr="00F12199" w:rsidTr="00F12199">
        <w:trPr>
          <w:jc w:val="center"/>
        </w:trPr>
        <w:tc>
          <w:tcPr>
            <w:tcW w:w="284"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418"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559"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r w:rsidRPr="00F12199">
              <w:rPr>
                <w:rFonts w:ascii="Courier New" w:hAnsi="Courier New" w:cs="Courier New"/>
                <w:sz w:val="22"/>
                <w:szCs w:val="22"/>
              </w:rPr>
              <w:t>Местный бюджет</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20.00</w:t>
            </w: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20.00</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20.00</w:t>
            </w: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20.00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20.00</w:t>
            </w:r>
          </w:p>
        </w:tc>
        <w:tc>
          <w:tcPr>
            <w:tcW w:w="850"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20.00</w:t>
            </w:r>
          </w:p>
        </w:tc>
        <w:tc>
          <w:tcPr>
            <w:tcW w:w="993"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r w:rsidRPr="00F12199">
              <w:rPr>
                <w:rFonts w:ascii="Courier New" w:hAnsi="Courier New" w:cs="Courier New"/>
                <w:sz w:val="22"/>
                <w:szCs w:val="22"/>
              </w:rPr>
              <w:t>130.00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250.00</w:t>
            </w:r>
          </w:p>
        </w:tc>
      </w:tr>
      <w:tr w:rsidR="00162482" w:rsidRPr="00F12199" w:rsidTr="00F12199">
        <w:trPr>
          <w:jc w:val="center"/>
        </w:trPr>
        <w:tc>
          <w:tcPr>
            <w:tcW w:w="284"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418"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559"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r w:rsidRPr="00F12199">
              <w:rPr>
                <w:rFonts w:ascii="Courier New" w:hAnsi="Courier New" w:cs="Courier New"/>
                <w:sz w:val="22"/>
                <w:szCs w:val="22"/>
              </w:rPr>
              <w:t>Внебюджетные средства</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850"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993"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sz w:val="22"/>
                <w:szCs w:val="2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p>
        </w:tc>
      </w:tr>
      <w:tr w:rsidR="00162482" w:rsidRPr="00F12199" w:rsidTr="00F12199">
        <w:trPr>
          <w:trHeight w:val="102"/>
          <w:jc w:val="center"/>
        </w:trPr>
        <w:tc>
          <w:tcPr>
            <w:tcW w:w="284"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418"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559"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b/>
                <w:sz w:val="22"/>
                <w:szCs w:val="22"/>
              </w:rPr>
            </w:pPr>
            <w:r w:rsidRPr="00F12199">
              <w:rPr>
                <w:rFonts w:ascii="Courier New" w:hAnsi="Courier New" w:cs="Courier New"/>
                <w:b/>
                <w:sz w:val="22"/>
                <w:szCs w:val="22"/>
              </w:rPr>
              <w:t>ИТОГО</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50,00</w:t>
            </w: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50.00</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60.00</w:t>
            </w: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70.00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70.00</w:t>
            </w:r>
          </w:p>
        </w:tc>
        <w:tc>
          <w:tcPr>
            <w:tcW w:w="850"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70.00</w:t>
            </w:r>
          </w:p>
        </w:tc>
        <w:tc>
          <w:tcPr>
            <w:tcW w:w="993"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380.00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750,00</w:t>
            </w:r>
          </w:p>
        </w:tc>
      </w:tr>
      <w:tr w:rsidR="00162482" w:rsidRPr="00F12199" w:rsidTr="00A93DC4">
        <w:trPr>
          <w:trHeight w:val="219"/>
          <w:jc w:val="center"/>
        </w:trPr>
        <w:tc>
          <w:tcPr>
            <w:tcW w:w="284"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418" w:type="dxa"/>
            <w:vMerge/>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sz w:val="22"/>
                <w:szCs w:val="22"/>
              </w:rPr>
            </w:pPr>
          </w:p>
        </w:tc>
        <w:tc>
          <w:tcPr>
            <w:tcW w:w="1559" w:type="dxa"/>
            <w:tcBorders>
              <w:top w:val="single" w:sz="4" w:space="0" w:color="000000"/>
              <w:left w:val="single" w:sz="4" w:space="0" w:color="000000"/>
              <w:bottom w:val="single" w:sz="4" w:space="0" w:color="000000"/>
            </w:tcBorders>
            <w:shd w:val="clear" w:color="auto" w:fill="auto"/>
          </w:tcPr>
          <w:p w:rsidR="00162482" w:rsidRPr="00F12199" w:rsidRDefault="00162482" w:rsidP="00A92636">
            <w:pPr>
              <w:pStyle w:val="ConsPlusNormal"/>
              <w:widowControl/>
              <w:overflowPunct w:val="0"/>
              <w:snapToGrid w:val="0"/>
              <w:ind w:firstLine="0"/>
              <w:jc w:val="both"/>
              <w:textAlignment w:val="baseline"/>
              <w:rPr>
                <w:rFonts w:ascii="Courier New" w:hAnsi="Courier New" w:cs="Courier New"/>
                <w:b/>
                <w:sz w:val="22"/>
                <w:szCs w:val="22"/>
              </w:rPr>
            </w:pPr>
            <w:r w:rsidRPr="00F12199">
              <w:rPr>
                <w:rFonts w:ascii="Courier New" w:hAnsi="Courier New" w:cs="Courier New"/>
                <w:b/>
                <w:sz w:val="22"/>
                <w:szCs w:val="22"/>
              </w:rPr>
              <w:t>ВСЕГО</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80.00</w:t>
            </w: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ind w:hanging="106"/>
              <w:jc w:val="center"/>
              <w:rPr>
                <w:rFonts w:ascii="Courier New" w:hAnsi="Courier New" w:cs="Courier New"/>
                <w:b/>
              </w:rPr>
            </w:pPr>
            <w:r w:rsidRPr="00F12199">
              <w:rPr>
                <w:rFonts w:ascii="Courier New" w:hAnsi="Courier New" w:cs="Courier New"/>
                <w:b/>
              </w:rPr>
              <w:t>80.00</w:t>
            </w:r>
          </w:p>
        </w:tc>
        <w:tc>
          <w:tcPr>
            <w:tcW w:w="851"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ind w:hanging="106"/>
              <w:jc w:val="center"/>
              <w:rPr>
                <w:rFonts w:ascii="Courier New" w:hAnsi="Courier New" w:cs="Courier New"/>
                <w:b/>
              </w:rPr>
            </w:pPr>
            <w:r w:rsidRPr="00F12199">
              <w:rPr>
                <w:rFonts w:ascii="Courier New" w:hAnsi="Courier New" w:cs="Courier New"/>
                <w:b/>
              </w:rPr>
              <w:t>90.00</w:t>
            </w:r>
          </w:p>
        </w:tc>
        <w:tc>
          <w:tcPr>
            <w:tcW w:w="850" w:type="dxa"/>
            <w:tcBorders>
              <w:top w:val="single" w:sz="4" w:space="0" w:color="000000"/>
              <w:left w:val="single" w:sz="4" w:space="0" w:color="000000"/>
              <w:bottom w:val="single" w:sz="4" w:space="0" w:color="000000"/>
            </w:tcBorders>
            <w:shd w:val="clear" w:color="auto" w:fill="auto"/>
          </w:tcPr>
          <w:p w:rsidR="00162482" w:rsidRPr="00F12199" w:rsidRDefault="00162482" w:rsidP="00A93DC4">
            <w:pPr>
              <w:ind w:right="-110" w:hanging="106"/>
              <w:jc w:val="center"/>
              <w:rPr>
                <w:rFonts w:ascii="Courier New" w:hAnsi="Courier New" w:cs="Courier New"/>
                <w:b/>
              </w:rPr>
            </w:pPr>
            <w:r w:rsidRPr="00F12199">
              <w:rPr>
                <w:rFonts w:ascii="Courier New" w:hAnsi="Courier New" w:cs="Courier New"/>
                <w:b/>
              </w:rPr>
              <w:t>230.00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62482" w:rsidRPr="00F12199" w:rsidRDefault="00162482" w:rsidP="00A93DC4">
            <w:pPr>
              <w:ind w:right="-109" w:hanging="106"/>
              <w:jc w:val="center"/>
              <w:rPr>
                <w:rFonts w:ascii="Courier New" w:hAnsi="Courier New" w:cs="Courier New"/>
                <w:b/>
              </w:rPr>
            </w:pPr>
            <w:r w:rsidRPr="00F12199">
              <w:rPr>
                <w:rFonts w:ascii="Courier New" w:hAnsi="Courier New" w:cs="Courier New"/>
                <w:b/>
              </w:rPr>
              <w:t>190.00</w:t>
            </w:r>
          </w:p>
        </w:tc>
        <w:tc>
          <w:tcPr>
            <w:tcW w:w="850"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ind w:right="-110" w:hanging="106"/>
              <w:jc w:val="center"/>
              <w:rPr>
                <w:rFonts w:ascii="Courier New" w:hAnsi="Courier New" w:cs="Courier New"/>
                <w:b/>
              </w:rPr>
            </w:pPr>
            <w:r w:rsidRPr="00F12199">
              <w:rPr>
                <w:rFonts w:ascii="Courier New" w:hAnsi="Courier New" w:cs="Courier New"/>
                <w:b/>
              </w:rPr>
              <w:t>190.00</w:t>
            </w:r>
          </w:p>
        </w:tc>
        <w:tc>
          <w:tcPr>
            <w:tcW w:w="993" w:type="dxa"/>
            <w:tcBorders>
              <w:top w:val="single" w:sz="4" w:space="0" w:color="000000"/>
              <w:left w:val="single" w:sz="4" w:space="0" w:color="auto"/>
              <w:bottom w:val="single" w:sz="4" w:space="0" w:color="000000"/>
            </w:tcBorders>
            <w:shd w:val="clear" w:color="auto" w:fill="auto"/>
          </w:tcPr>
          <w:p w:rsidR="00162482" w:rsidRPr="00F12199" w:rsidRDefault="00162482" w:rsidP="00A93DC4">
            <w:pPr>
              <w:ind w:right="-109" w:hanging="106"/>
              <w:jc w:val="center"/>
              <w:rPr>
                <w:rFonts w:ascii="Courier New" w:hAnsi="Courier New" w:cs="Courier New"/>
                <w:b/>
              </w:rPr>
            </w:pPr>
            <w:r w:rsidRPr="00F12199">
              <w:rPr>
                <w:rFonts w:ascii="Courier New" w:hAnsi="Courier New" w:cs="Courier New"/>
                <w:b/>
              </w:rPr>
              <w:t>1180.00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62482" w:rsidRPr="00F12199" w:rsidRDefault="00162482" w:rsidP="00A93DC4">
            <w:pPr>
              <w:pStyle w:val="ConsPlusNormal"/>
              <w:widowControl/>
              <w:overflowPunct w:val="0"/>
              <w:snapToGrid w:val="0"/>
              <w:ind w:hanging="106"/>
              <w:jc w:val="center"/>
              <w:textAlignment w:val="baseline"/>
              <w:rPr>
                <w:rFonts w:ascii="Courier New" w:hAnsi="Courier New" w:cs="Courier New"/>
                <w:b/>
                <w:sz w:val="22"/>
                <w:szCs w:val="22"/>
              </w:rPr>
            </w:pPr>
            <w:r w:rsidRPr="00F12199">
              <w:rPr>
                <w:rFonts w:ascii="Courier New" w:hAnsi="Courier New" w:cs="Courier New"/>
                <w:b/>
                <w:sz w:val="22"/>
                <w:szCs w:val="22"/>
              </w:rPr>
              <w:t>2040,00</w:t>
            </w:r>
          </w:p>
        </w:tc>
      </w:tr>
    </w:tbl>
    <w:p w:rsidR="00162482" w:rsidRDefault="00162482" w:rsidP="00162482">
      <w:pPr>
        <w:pStyle w:val="Style32"/>
        <w:widowControl/>
        <w:spacing w:line="240" w:lineRule="auto"/>
        <w:ind w:firstLine="720"/>
        <w:jc w:val="right"/>
        <w:rPr>
          <w:rFonts w:ascii="Arial" w:hAnsi="Arial" w:cs="Arial"/>
        </w:rPr>
      </w:pPr>
      <w:r w:rsidRPr="00A93DC4">
        <w:rPr>
          <w:rFonts w:ascii="Arial" w:hAnsi="Arial" w:cs="Arial"/>
        </w:rPr>
        <w:t>.»</w:t>
      </w:r>
    </w:p>
    <w:p w:rsidR="00A93DC4" w:rsidRPr="00A93DC4" w:rsidRDefault="00A93DC4" w:rsidP="00162482">
      <w:pPr>
        <w:pStyle w:val="Style32"/>
        <w:widowControl/>
        <w:spacing w:line="240" w:lineRule="auto"/>
        <w:ind w:firstLine="720"/>
        <w:jc w:val="right"/>
        <w:rPr>
          <w:rFonts w:ascii="Arial" w:hAnsi="Arial" w:cs="Arial"/>
        </w:rPr>
      </w:pPr>
    </w:p>
    <w:p w:rsidR="00162482" w:rsidRPr="001614D2" w:rsidRDefault="00162482" w:rsidP="00A93DC4">
      <w:pPr>
        <w:spacing w:after="0" w:line="240" w:lineRule="auto"/>
        <w:ind w:firstLine="709"/>
        <w:jc w:val="both"/>
        <w:rPr>
          <w:rFonts w:ascii="Arial" w:hAnsi="Arial" w:cs="Arial"/>
          <w:b/>
          <w:sz w:val="24"/>
          <w:szCs w:val="24"/>
        </w:rPr>
      </w:pPr>
      <w:r w:rsidRPr="008737AA">
        <w:rPr>
          <w:rFonts w:ascii="Arial" w:hAnsi="Arial" w:cs="Arial"/>
          <w:b/>
          <w:sz w:val="24"/>
          <w:szCs w:val="24"/>
        </w:rPr>
        <w:t>1.9. Раздел</w:t>
      </w:r>
      <w:r w:rsidRPr="001614D2">
        <w:rPr>
          <w:rFonts w:ascii="Arial" w:hAnsi="Arial" w:cs="Arial"/>
          <w:b/>
          <w:sz w:val="24"/>
          <w:szCs w:val="24"/>
        </w:rPr>
        <w:t xml:space="preserve"> «6.</w:t>
      </w:r>
      <w:r w:rsidR="008737AA">
        <w:rPr>
          <w:rFonts w:ascii="Arial" w:hAnsi="Arial" w:cs="Arial"/>
          <w:b/>
          <w:sz w:val="24"/>
          <w:szCs w:val="24"/>
        </w:rPr>
        <w:t xml:space="preserve"> Источники инвестиций, тарифы и доступность программы для населения</w:t>
      </w:r>
      <w:r w:rsidRPr="001614D2">
        <w:rPr>
          <w:rFonts w:ascii="Arial" w:hAnsi="Arial" w:cs="Arial"/>
          <w:b/>
          <w:sz w:val="24"/>
          <w:szCs w:val="24"/>
        </w:rPr>
        <w:t xml:space="preserve">» </w:t>
      </w:r>
      <w:r w:rsidRPr="008737AA">
        <w:rPr>
          <w:rFonts w:ascii="Arial" w:hAnsi="Arial" w:cs="Arial"/>
          <w:sz w:val="24"/>
          <w:szCs w:val="24"/>
        </w:rPr>
        <w:t>изложить в следующей редакции:</w:t>
      </w:r>
    </w:p>
    <w:p w:rsidR="00162482" w:rsidRPr="00A93DC4" w:rsidRDefault="00162482" w:rsidP="00A93DC4">
      <w:pPr>
        <w:spacing w:after="0" w:line="240" w:lineRule="auto"/>
        <w:ind w:firstLine="709"/>
        <w:jc w:val="both"/>
        <w:rPr>
          <w:rFonts w:ascii="Arial" w:hAnsi="Arial" w:cs="Arial"/>
          <w:bCs/>
          <w:sz w:val="24"/>
          <w:szCs w:val="24"/>
        </w:rPr>
      </w:pPr>
      <w:r w:rsidRPr="001614D2">
        <w:rPr>
          <w:rFonts w:ascii="Arial" w:hAnsi="Arial" w:cs="Arial"/>
          <w:b/>
          <w:sz w:val="24"/>
          <w:szCs w:val="24"/>
        </w:rPr>
        <w:t>«</w:t>
      </w:r>
      <w:r w:rsidRPr="001614D2">
        <w:rPr>
          <w:rFonts w:ascii="Arial" w:hAnsi="Arial" w:cs="Arial"/>
          <w:b/>
          <w:bCs/>
          <w:sz w:val="24"/>
          <w:szCs w:val="24"/>
        </w:rPr>
        <w:t xml:space="preserve">6. </w:t>
      </w:r>
      <w:r w:rsidR="008737AA">
        <w:rPr>
          <w:rFonts w:ascii="Arial" w:hAnsi="Arial" w:cs="Arial"/>
          <w:b/>
          <w:bCs/>
          <w:sz w:val="24"/>
          <w:szCs w:val="24"/>
        </w:rPr>
        <w:t xml:space="preserve">Обосновывающие материалы </w:t>
      </w:r>
    </w:p>
    <w:p w:rsidR="00162482" w:rsidRPr="00A93DC4" w:rsidRDefault="00162482" w:rsidP="00A93DC4">
      <w:pPr>
        <w:spacing w:after="0" w:line="240" w:lineRule="auto"/>
        <w:ind w:firstLine="709"/>
        <w:jc w:val="both"/>
        <w:rPr>
          <w:rFonts w:ascii="Arial" w:hAnsi="Arial" w:cs="Arial"/>
          <w:bCs/>
          <w:sz w:val="24"/>
          <w:szCs w:val="24"/>
        </w:rPr>
      </w:pPr>
    </w:p>
    <w:p w:rsidR="00162482" w:rsidRPr="001614D2" w:rsidRDefault="00162482" w:rsidP="001614D2">
      <w:pPr>
        <w:spacing w:after="0" w:line="240" w:lineRule="auto"/>
        <w:ind w:firstLine="709"/>
        <w:jc w:val="both"/>
        <w:rPr>
          <w:rFonts w:ascii="Arial" w:hAnsi="Arial" w:cs="Arial"/>
          <w:bCs/>
          <w:sz w:val="24"/>
          <w:szCs w:val="24"/>
        </w:rPr>
      </w:pPr>
      <w:r w:rsidRPr="00A93DC4">
        <w:rPr>
          <w:rFonts w:ascii="Arial" w:hAnsi="Arial" w:cs="Arial"/>
          <w:bCs/>
          <w:sz w:val="24"/>
          <w:szCs w:val="24"/>
        </w:rPr>
        <w:t>6.1. Обоснование прогнозируемого спроса на коммунальные ресурсы.</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Согласно действующему генеральному плану на 2025 год прогнозируется незначительное уменьшение численности населения поселения в связи с этим и при условии осуществлении мероприятий, направленных на повышение общей </w:t>
      </w:r>
      <w:proofErr w:type="spellStart"/>
      <w:r w:rsidRPr="00A93DC4">
        <w:rPr>
          <w:rFonts w:ascii="Arial" w:hAnsi="Arial" w:cs="Arial"/>
          <w:sz w:val="24"/>
          <w:szCs w:val="24"/>
        </w:rPr>
        <w:t>энергоэффективности</w:t>
      </w:r>
      <w:proofErr w:type="spellEnd"/>
      <w:r w:rsidRPr="00A93DC4">
        <w:rPr>
          <w:rFonts w:ascii="Arial" w:hAnsi="Arial" w:cs="Arial"/>
          <w:sz w:val="24"/>
          <w:szCs w:val="24"/>
        </w:rPr>
        <w:t xml:space="preserve"> изменения показателей спроса на коммунальные услуги не прогнозируется. Согласно действующему генеральному плану по 2025 год на территории поселения реализация инвестиционных проектов в сфере строительства не планируется, в </w:t>
      </w:r>
      <w:proofErr w:type="gramStart"/>
      <w:r w:rsidRPr="00A93DC4">
        <w:rPr>
          <w:rFonts w:ascii="Arial" w:hAnsi="Arial" w:cs="Arial"/>
          <w:sz w:val="24"/>
          <w:szCs w:val="24"/>
        </w:rPr>
        <w:t>связи</w:t>
      </w:r>
      <w:proofErr w:type="gramEnd"/>
      <w:r w:rsidRPr="00A93DC4">
        <w:rPr>
          <w:rFonts w:ascii="Arial" w:hAnsi="Arial" w:cs="Arial"/>
          <w:sz w:val="24"/>
          <w:szCs w:val="24"/>
        </w:rPr>
        <w:t xml:space="preserve"> с чем изменения показателей спроса на коммунальные услуги не прогнозируется.</w:t>
      </w:r>
    </w:p>
    <w:p w:rsidR="00162482" w:rsidRPr="00A93DC4" w:rsidRDefault="00162482" w:rsidP="00A93DC4">
      <w:pPr>
        <w:spacing w:after="0" w:line="240" w:lineRule="auto"/>
        <w:ind w:firstLine="709"/>
        <w:jc w:val="both"/>
        <w:rPr>
          <w:rFonts w:ascii="Arial" w:hAnsi="Arial" w:cs="Arial"/>
          <w:sz w:val="24"/>
          <w:szCs w:val="24"/>
        </w:rPr>
      </w:pPr>
    </w:p>
    <w:p w:rsidR="00162482" w:rsidRPr="001614D2" w:rsidRDefault="00162482" w:rsidP="001614D2">
      <w:pPr>
        <w:spacing w:after="0" w:line="240" w:lineRule="auto"/>
        <w:ind w:firstLine="709"/>
        <w:jc w:val="both"/>
        <w:rPr>
          <w:rFonts w:ascii="Arial" w:hAnsi="Arial" w:cs="Arial"/>
          <w:bCs/>
          <w:sz w:val="24"/>
          <w:szCs w:val="24"/>
        </w:rPr>
      </w:pPr>
      <w:r w:rsidRPr="00A93DC4">
        <w:rPr>
          <w:rFonts w:ascii="Arial" w:hAnsi="Arial" w:cs="Arial"/>
          <w:bCs/>
          <w:sz w:val="24"/>
          <w:szCs w:val="24"/>
        </w:rPr>
        <w:t>6.2. Обоснование целевых показателей комплексного развития коммунальной инфраструктуры, а также мероприятий, входящих в план застройки поселения.</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Целевые показатели устанавливаются по каждому виду коммунальных услуг и периодически корректируются. 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Охват потребителей услугами используется для оценки качества работы систем жизнеобеспечения. Уровень использования производственных мощностей, обеспеченность приборами учета, характеризуют сбалансированность систем. 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Надежность обслуживания систем жизнеобеспечения характеризует способность коммунальных объектов обеспечивать жизнедеятельность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w:t>
      </w:r>
      <w:r w:rsidRPr="00A93DC4">
        <w:rPr>
          <w:rFonts w:ascii="Arial" w:hAnsi="Arial" w:cs="Arial"/>
          <w:sz w:val="24"/>
          <w:szCs w:val="24"/>
        </w:rPr>
        <w:lastRenderedPageBreak/>
        <w:t>единицу масштаба объекта), износом коммунальных сетей, протяженностью сетей, нуждающихся в замене, долей ежегодно заменяемых сетей; уровнем потерь и неучтенных расходов. 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Количественные значения целевых показателей определены с учетом выполнения всех мероприятий Программы в запланированные сроки.</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w:t>
      </w:r>
    </w:p>
    <w:p w:rsidR="00162482" w:rsidRPr="001614D2" w:rsidRDefault="00162482" w:rsidP="001614D2">
      <w:pPr>
        <w:spacing w:after="0" w:line="240" w:lineRule="auto"/>
        <w:ind w:firstLine="709"/>
        <w:jc w:val="both"/>
        <w:rPr>
          <w:rFonts w:ascii="Arial" w:hAnsi="Arial" w:cs="Arial"/>
          <w:sz w:val="24"/>
          <w:szCs w:val="24"/>
        </w:rPr>
      </w:pPr>
      <w:r w:rsidRPr="00A93DC4">
        <w:rPr>
          <w:rFonts w:ascii="Arial" w:hAnsi="Arial" w:cs="Arial"/>
          <w:bCs/>
          <w:sz w:val="24"/>
          <w:szCs w:val="24"/>
        </w:rPr>
        <w:t>6.3. Характеристика состояния и проблем систем коммунальной инфраструктуры.</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Характеристика состояния систем коммунальной инфраструктуры приведена в разделе 2 «Характеристика существующего состояния систем коммунальной инфраструктуры». </w:t>
      </w:r>
    </w:p>
    <w:p w:rsidR="00162482" w:rsidRPr="00A93DC4" w:rsidRDefault="00162482" w:rsidP="00A93DC4">
      <w:pPr>
        <w:spacing w:after="0" w:line="240" w:lineRule="auto"/>
        <w:ind w:firstLine="709"/>
        <w:jc w:val="both"/>
        <w:rPr>
          <w:rFonts w:ascii="Arial" w:hAnsi="Arial" w:cs="Arial"/>
          <w:bCs/>
          <w:sz w:val="24"/>
          <w:szCs w:val="24"/>
        </w:rPr>
      </w:pPr>
    </w:p>
    <w:p w:rsidR="00162482" w:rsidRPr="00A93DC4" w:rsidRDefault="00162482" w:rsidP="00A93DC4">
      <w:pPr>
        <w:spacing w:after="0" w:line="240" w:lineRule="auto"/>
        <w:ind w:firstLine="709"/>
        <w:jc w:val="both"/>
        <w:rPr>
          <w:rFonts w:ascii="Arial" w:hAnsi="Arial" w:cs="Arial"/>
          <w:bCs/>
          <w:sz w:val="24"/>
          <w:szCs w:val="24"/>
        </w:rPr>
      </w:pPr>
      <w:r w:rsidRPr="00A93DC4">
        <w:rPr>
          <w:rFonts w:ascii="Arial" w:hAnsi="Arial" w:cs="Arial"/>
          <w:bCs/>
          <w:sz w:val="24"/>
          <w:szCs w:val="24"/>
        </w:rPr>
        <w:t>Проблемы в системе водоснабжения:</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изношенность деревянных срубов общественных колодцев.</w:t>
      </w:r>
    </w:p>
    <w:p w:rsidR="00162482" w:rsidRPr="00A93DC4" w:rsidRDefault="00162482" w:rsidP="00A93DC4">
      <w:pPr>
        <w:spacing w:after="0" w:line="240" w:lineRule="auto"/>
        <w:ind w:firstLine="709"/>
        <w:jc w:val="both"/>
        <w:rPr>
          <w:rFonts w:ascii="Arial" w:hAnsi="Arial" w:cs="Arial"/>
          <w:sz w:val="24"/>
          <w:szCs w:val="24"/>
        </w:rPr>
      </w:pPr>
    </w:p>
    <w:p w:rsidR="00162482" w:rsidRPr="00A93DC4" w:rsidRDefault="00162482" w:rsidP="00A93DC4">
      <w:pPr>
        <w:spacing w:after="0" w:line="240" w:lineRule="auto"/>
        <w:ind w:firstLine="709"/>
        <w:jc w:val="both"/>
        <w:rPr>
          <w:rFonts w:ascii="Arial" w:hAnsi="Arial" w:cs="Arial"/>
          <w:bCs/>
          <w:sz w:val="24"/>
          <w:szCs w:val="24"/>
        </w:rPr>
      </w:pPr>
      <w:r w:rsidRPr="00A93DC4">
        <w:rPr>
          <w:rFonts w:ascii="Arial" w:hAnsi="Arial" w:cs="Arial"/>
          <w:sz w:val="24"/>
          <w:szCs w:val="24"/>
        </w:rPr>
        <w:t xml:space="preserve"> </w:t>
      </w:r>
      <w:r w:rsidRPr="00A93DC4">
        <w:rPr>
          <w:rFonts w:ascii="Arial" w:hAnsi="Arial" w:cs="Arial"/>
          <w:bCs/>
          <w:sz w:val="24"/>
          <w:szCs w:val="24"/>
        </w:rPr>
        <w:t>Проблемы системы электроснабжения:</w:t>
      </w:r>
    </w:p>
    <w:p w:rsidR="00162482" w:rsidRPr="00A93DC4" w:rsidRDefault="00162482" w:rsidP="00A93DC4">
      <w:pPr>
        <w:spacing w:after="0" w:line="240" w:lineRule="auto"/>
        <w:ind w:firstLine="709"/>
        <w:jc w:val="both"/>
        <w:rPr>
          <w:rFonts w:ascii="Arial" w:hAnsi="Arial" w:cs="Arial"/>
          <w:bCs/>
          <w:sz w:val="24"/>
          <w:szCs w:val="24"/>
        </w:rPr>
      </w:pPr>
      <w:r w:rsidRPr="00A93DC4">
        <w:rPr>
          <w:rFonts w:ascii="Arial" w:hAnsi="Arial" w:cs="Arial"/>
          <w:bCs/>
          <w:sz w:val="24"/>
          <w:szCs w:val="24"/>
        </w:rPr>
        <w:t>- энергоемкое уличное освещение.</w:t>
      </w:r>
    </w:p>
    <w:p w:rsidR="00162482" w:rsidRPr="00A93DC4" w:rsidRDefault="00162482" w:rsidP="00A93DC4">
      <w:pPr>
        <w:spacing w:after="0" w:line="240" w:lineRule="auto"/>
        <w:ind w:firstLine="709"/>
        <w:jc w:val="both"/>
        <w:rPr>
          <w:rFonts w:ascii="Arial" w:hAnsi="Arial" w:cs="Arial"/>
          <w:sz w:val="24"/>
          <w:szCs w:val="24"/>
        </w:rPr>
      </w:pPr>
    </w:p>
    <w:p w:rsidR="00162482" w:rsidRPr="00A93DC4" w:rsidRDefault="00162482" w:rsidP="00A93DC4">
      <w:pPr>
        <w:spacing w:after="0" w:line="240" w:lineRule="auto"/>
        <w:ind w:firstLine="709"/>
        <w:jc w:val="both"/>
        <w:rPr>
          <w:rFonts w:ascii="Arial" w:hAnsi="Arial" w:cs="Arial"/>
          <w:bCs/>
          <w:sz w:val="24"/>
          <w:szCs w:val="24"/>
        </w:rPr>
      </w:pPr>
      <w:r w:rsidRPr="00A93DC4">
        <w:rPr>
          <w:rFonts w:ascii="Arial" w:hAnsi="Arial" w:cs="Arial"/>
          <w:bCs/>
          <w:sz w:val="24"/>
          <w:szCs w:val="24"/>
        </w:rPr>
        <w:t xml:space="preserve">Проблемы системы обработки, утилизации и захоронения твердых бытовых отходов: </w:t>
      </w:r>
    </w:p>
    <w:p w:rsidR="00162482" w:rsidRPr="00A93DC4" w:rsidRDefault="00162482" w:rsidP="00A93DC4">
      <w:pPr>
        <w:spacing w:after="0" w:line="240" w:lineRule="auto"/>
        <w:ind w:firstLine="709"/>
        <w:jc w:val="both"/>
        <w:rPr>
          <w:rFonts w:ascii="Arial" w:hAnsi="Arial" w:cs="Arial"/>
          <w:bCs/>
          <w:sz w:val="24"/>
          <w:szCs w:val="24"/>
        </w:rPr>
      </w:pPr>
      <w:r w:rsidRPr="00A93DC4">
        <w:rPr>
          <w:rFonts w:ascii="Arial" w:hAnsi="Arial" w:cs="Arial"/>
          <w:bCs/>
          <w:sz w:val="24"/>
          <w:szCs w:val="24"/>
        </w:rPr>
        <w:t xml:space="preserve">-отсутствие документально оформленного полигона ТБО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наличие несанкционированных свалок на территории поселения. </w:t>
      </w:r>
    </w:p>
    <w:p w:rsidR="00162482" w:rsidRPr="00A93DC4" w:rsidRDefault="00162482" w:rsidP="00A93DC4">
      <w:pPr>
        <w:spacing w:after="0" w:line="240" w:lineRule="auto"/>
        <w:ind w:firstLine="709"/>
        <w:jc w:val="both"/>
        <w:rPr>
          <w:rFonts w:ascii="Arial" w:hAnsi="Arial" w:cs="Arial"/>
          <w:sz w:val="24"/>
          <w:szCs w:val="24"/>
        </w:rPr>
      </w:pPr>
    </w:p>
    <w:p w:rsidR="00162482" w:rsidRPr="001614D2" w:rsidRDefault="00162482" w:rsidP="001614D2">
      <w:pPr>
        <w:spacing w:after="0" w:line="240" w:lineRule="auto"/>
        <w:ind w:firstLine="709"/>
        <w:jc w:val="both"/>
        <w:rPr>
          <w:rFonts w:ascii="Arial" w:hAnsi="Arial" w:cs="Arial"/>
          <w:bCs/>
          <w:sz w:val="24"/>
          <w:szCs w:val="24"/>
        </w:rPr>
      </w:pPr>
      <w:r w:rsidRPr="00A93DC4">
        <w:rPr>
          <w:rFonts w:ascii="Arial" w:hAnsi="Arial" w:cs="Arial"/>
          <w:bCs/>
          <w:sz w:val="24"/>
          <w:szCs w:val="24"/>
        </w:rPr>
        <w:t xml:space="preserve">6.4. Оценка реализации мероприятий в области </w:t>
      </w:r>
      <w:proofErr w:type="spellStart"/>
      <w:r w:rsidRPr="00A93DC4">
        <w:rPr>
          <w:rFonts w:ascii="Arial" w:hAnsi="Arial" w:cs="Arial"/>
          <w:bCs/>
          <w:sz w:val="24"/>
          <w:szCs w:val="24"/>
        </w:rPr>
        <w:t>энерго</w:t>
      </w:r>
      <w:proofErr w:type="spellEnd"/>
      <w:r w:rsidRPr="00A93DC4">
        <w:rPr>
          <w:rFonts w:ascii="Arial" w:hAnsi="Arial" w:cs="Arial"/>
          <w:bCs/>
          <w:sz w:val="24"/>
          <w:szCs w:val="24"/>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Основными задачами Программы по повышению энергосбережения и энергетической эффективности работы систем коммунальной инфраструктуры, являются: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совершенствование системы уч</w:t>
      </w:r>
      <w:r w:rsidRPr="00A93DC4">
        <w:rPr>
          <w:rFonts w:ascii="Arial" w:hAnsi="Cambria Math" w:cs="Arial"/>
          <w:sz w:val="24"/>
          <w:szCs w:val="24"/>
        </w:rPr>
        <w:t>ѐ</w:t>
      </w:r>
      <w:r w:rsidRPr="00A93DC4">
        <w:rPr>
          <w:rFonts w:ascii="Arial" w:hAnsi="Arial" w:cs="Arial"/>
          <w:sz w:val="24"/>
          <w:szCs w:val="24"/>
        </w:rPr>
        <w:t xml:space="preserve">та потребляемых ресурсов;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внедрение </w:t>
      </w:r>
      <w:proofErr w:type="spellStart"/>
      <w:r w:rsidRPr="00A93DC4">
        <w:rPr>
          <w:rFonts w:ascii="Arial" w:hAnsi="Arial" w:cs="Arial"/>
          <w:sz w:val="24"/>
          <w:szCs w:val="24"/>
        </w:rPr>
        <w:t>энергоэффективных</w:t>
      </w:r>
      <w:proofErr w:type="spellEnd"/>
      <w:r w:rsidRPr="00A93DC4">
        <w:rPr>
          <w:rFonts w:ascii="Arial" w:hAnsi="Arial" w:cs="Arial"/>
          <w:sz w:val="24"/>
          <w:szCs w:val="24"/>
        </w:rPr>
        <w:t xml:space="preserve"> устройств.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Выполнение мероприятий, предусмотренных Программой, приведет к повышению энергосбережения и энергетической эффективности работы систем коммунальной инфраструктуры. </w:t>
      </w:r>
    </w:p>
    <w:p w:rsidR="00162482" w:rsidRPr="00A93DC4" w:rsidRDefault="00162482" w:rsidP="00A93DC4">
      <w:pPr>
        <w:spacing w:after="0" w:line="240" w:lineRule="auto"/>
        <w:ind w:firstLine="709"/>
        <w:jc w:val="both"/>
        <w:rPr>
          <w:rFonts w:ascii="Arial" w:hAnsi="Arial" w:cs="Arial"/>
          <w:sz w:val="24"/>
          <w:szCs w:val="24"/>
        </w:rPr>
      </w:pPr>
    </w:p>
    <w:p w:rsidR="00162482" w:rsidRPr="00A93DC4" w:rsidRDefault="00162482" w:rsidP="001614D2">
      <w:pPr>
        <w:spacing w:after="0" w:line="240" w:lineRule="auto"/>
        <w:ind w:firstLine="709"/>
        <w:jc w:val="both"/>
        <w:rPr>
          <w:rFonts w:ascii="Arial" w:hAnsi="Arial" w:cs="Arial"/>
          <w:sz w:val="24"/>
          <w:szCs w:val="24"/>
        </w:rPr>
      </w:pPr>
      <w:r w:rsidRPr="00A93DC4">
        <w:rPr>
          <w:rFonts w:ascii="Arial" w:hAnsi="Arial" w:cs="Arial"/>
          <w:bCs/>
          <w:sz w:val="24"/>
          <w:szCs w:val="24"/>
        </w:rPr>
        <w:t xml:space="preserve">6.5. Обоснование целевых показателей развития систем коммунальной инфраструктуры.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Результатами реализации мероприятий по развитию систем водоснабжения муниципального образования являются: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обеспечение бесперебойной подачи качественной воды от источника до  потребителя;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обеспечение энергосбережения;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уменьшение техногенного воздействия на среду обитания;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обеспечение энергосбережения.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Результатами реализации мероприятий по развитию системы электроснабжения являются: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повышение надежности и обеспечение бесперебойной работы объектов электроснабжения;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lastRenderedPageBreak/>
        <w:t xml:space="preserve">- обеспечение возможности подключения строящихся объектов к системе электроснабжения при гарантированном объеме заявленной мощности.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Результатами реализации мероприятий по развитию системы обработки, утилизации и захоронения твердых бытовых отходов являются: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формирование раздельной системы сбора мусора;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снижение общего объема твердых бытовых отходов;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снижение негативного воздействия на окружающую среду и здоровье человека.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Количественные значения целевых показателей определены с учетом выполнения всех мероприятий Программы в запланированные сроки.</w:t>
      </w:r>
    </w:p>
    <w:p w:rsidR="00162482" w:rsidRPr="00A93DC4" w:rsidRDefault="00162482" w:rsidP="00A93DC4">
      <w:pPr>
        <w:spacing w:after="0" w:line="240" w:lineRule="auto"/>
        <w:ind w:firstLine="709"/>
        <w:jc w:val="both"/>
        <w:rPr>
          <w:rFonts w:ascii="Arial" w:hAnsi="Arial" w:cs="Arial"/>
          <w:bCs/>
          <w:sz w:val="24"/>
          <w:szCs w:val="24"/>
        </w:rPr>
      </w:pPr>
    </w:p>
    <w:p w:rsidR="00162482" w:rsidRPr="001614D2" w:rsidRDefault="00162482" w:rsidP="001614D2">
      <w:pPr>
        <w:spacing w:after="0" w:line="240" w:lineRule="auto"/>
        <w:ind w:firstLine="709"/>
        <w:jc w:val="both"/>
        <w:rPr>
          <w:rFonts w:ascii="Arial" w:hAnsi="Arial" w:cs="Arial"/>
          <w:bCs/>
          <w:sz w:val="24"/>
          <w:szCs w:val="24"/>
        </w:rPr>
      </w:pPr>
      <w:r w:rsidRPr="00A93DC4">
        <w:rPr>
          <w:rFonts w:ascii="Arial" w:hAnsi="Arial" w:cs="Arial"/>
          <w:bCs/>
          <w:sz w:val="24"/>
          <w:szCs w:val="24"/>
        </w:rPr>
        <w:t xml:space="preserve">6.6. Перечень инвестиционных проектов в отношении соответствующей системы коммунальной инфраструктуры. </w:t>
      </w:r>
    </w:p>
    <w:p w:rsidR="00162482" w:rsidRPr="00A93DC4" w:rsidRDefault="00162482" w:rsidP="00A93DC4">
      <w:pPr>
        <w:spacing w:after="0" w:line="240" w:lineRule="auto"/>
        <w:ind w:firstLine="709"/>
        <w:jc w:val="both"/>
        <w:rPr>
          <w:rFonts w:ascii="Arial" w:hAnsi="Arial" w:cs="Arial"/>
          <w:bCs/>
          <w:sz w:val="24"/>
          <w:szCs w:val="24"/>
        </w:rPr>
      </w:pPr>
      <w:r w:rsidRPr="00A93DC4">
        <w:rPr>
          <w:rFonts w:ascii="Arial" w:hAnsi="Arial" w:cs="Arial"/>
          <w:bCs/>
          <w:sz w:val="24"/>
          <w:szCs w:val="24"/>
        </w:rPr>
        <w:t>Инвестиционные проекты по развитию системы водоснабжения.</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Инвестиционные проекты по развитию системы водоснабжения на период реализации Программы отсутствуют. </w:t>
      </w:r>
    </w:p>
    <w:p w:rsidR="00162482" w:rsidRPr="00A93DC4" w:rsidRDefault="00162482" w:rsidP="00A93DC4">
      <w:pPr>
        <w:spacing w:after="0" w:line="240" w:lineRule="auto"/>
        <w:ind w:firstLine="709"/>
        <w:jc w:val="both"/>
        <w:rPr>
          <w:rFonts w:ascii="Arial" w:hAnsi="Arial" w:cs="Arial"/>
          <w:sz w:val="24"/>
          <w:szCs w:val="24"/>
        </w:rPr>
      </w:pPr>
    </w:p>
    <w:p w:rsidR="00162482" w:rsidRPr="00D6428D" w:rsidRDefault="00162482" w:rsidP="00D6428D">
      <w:pPr>
        <w:spacing w:after="0" w:line="240" w:lineRule="auto"/>
        <w:ind w:firstLine="709"/>
        <w:jc w:val="both"/>
        <w:rPr>
          <w:rFonts w:ascii="Arial" w:hAnsi="Arial" w:cs="Arial"/>
          <w:bCs/>
          <w:sz w:val="24"/>
          <w:szCs w:val="24"/>
        </w:rPr>
      </w:pPr>
      <w:r w:rsidRPr="00A93DC4">
        <w:rPr>
          <w:rFonts w:ascii="Arial" w:hAnsi="Arial" w:cs="Arial"/>
          <w:bCs/>
          <w:sz w:val="24"/>
          <w:szCs w:val="24"/>
        </w:rPr>
        <w:t xml:space="preserve">Инвестиционные проекты по развитию системы водоотведения (канализации).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Инвестиционные проекты по развитию системы водоотведения (канализации) на период реализации Программы отсутствуют.</w:t>
      </w:r>
    </w:p>
    <w:p w:rsidR="00162482" w:rsidRPr="00A93DC4" w:rsidRDefault="00162482" w:rsidP="00A93DC4">
      <w:pPr>
        <w:spacing w:after="0" w:line="240" w:lineRule="auto"/>
        <w:ind w:firstLine="709"/>
        <w:jc w:val="both"/>
        <w:rPr>
          <w:rFonts w:ascii="Arial" w:hAnsi="Arial" w:cs="Arial"/>
          <w:sz w:val="24"/>
          <w:szCs w:val="24"/>
        </w:rPr>
      </w:pPr>
    </w:p>
    <w:p w:rsidR="00162482" w:rsidRPr="00A93DC4" w:rsidRDefault="00162482" w:rsidP="00A93DC4">
      <w:pPr>
        <w:spacing w:after="0" w:line="240" w:lineRule="auto"/>
        <w:ind w:firstLine="709"/>
        <w:jc w:val="both"/>
        <w:rPr>
          <w:rFonts w:ascii="Arial" w:hAnsi="Arial" w:cs="Arial"/>
          <w:bCs/>
          <w:sz w:val="24"/>
          <w:szCs w:val="24"/>
        </w:rPr>
      </w:pPr>
      <w:r w:rsidRPr="00A93DC4">
        <w:rPr>
          <w:rFonts w:ascii="Arial" w:hAnsi="Arial" w:cs="Arial"/>
          <w:bCs/>
          <w:sz w:val="24"/>
          <w:szCs w:val="24"/>
        </w:rPr>
        <w:t>Инвестиционные проекты по развитию системы теплоснабжения.</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Инвестиционные проекты по развитию системы теплоснабжения, в том числе централизованного на период реализации Программы отсутствуют.</w:t>
      </w:r>
    </w:p>
    <w:p w:rsidR="00162482" w:rsidRPr="00A93DC4" w:rsidRDefault="00162482" w:rsidP="00A93DC4">
      <w:pPr>
        <w:spacing w:after="0" w:line="240" w:lineRule="auto"/>
        <w:ind w:firstLine="709"/>
        <w:jc w:val="both"/>
        <w:rPr>
          <w:rFonts w:ascii="Arial" w:hAnsi="Arial" w:cs="Arial"/>
          <w:bCs/>
          <w:sz w:val="24"/>
          <w:szCs w:val="24"/>
        </w:rPr>
      </w:pPr>
    </w:p>
    <w:p w:rsidR="00162482" w:rsidRPr="00A93DC4" w:rsidRDefault="00162482" w:rsidP="00A93DC4">
      <w:pPr>
        <w:spacing w:after="0" w:line="240" w:lineRule="auto"/>
        <w:ind w:firstLine="709"/>
        <w:jc w:val="both"/>
        <w:rPr>
          <w:rFonts w:ascii="Arial" w:hAnsi="Arial" w:cs="Arial"/>
          <w:bCs/>
          <w:sz w:val="24"/>
          <w:szCs w:val="24"/>
        </w:rPr>
      </w:pPr>
      <w:r w:rsidRPr="00A93DC4">
        <w:rPr>
          <w:rFonts w:ascii="Arial" w:hAnsi="Arial" w:cs="Arial"/>
          <w:bCs/>
          <w:sz w:val="24"/>
          <w:szCs w:val="24"/>
        </w:rPr>
        <w:t>Инвестиционные проекты по развитию системы газоснабжения.</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Инвестиционные проекты по развитию системы газоснабжения на период реализации Программы отсутствуют. </w:t>
      </w:r>
    </w:p>
    <w:p w:rsidR="00162482" w:rsidRPr="00A93DC4" w:rsidRDefault="00162482" w:rsidP="00A93DC4">
      <w:pPr>
        <w:spacing w:after="0" w:line="240" w:lineRule="auto"/>
        <w:ind w:firstLine="709"/>
        <w:jc w:val="both"/>
        <w:rPr>
          <w:rFonts w:ascii="Arial" w:hAnsi="Arial" w:cs="Arial"/>
          <w:bCs/>
          <w:sz w:val="24"/>
          <w:szCs w:val="24"/>
        </w:rPr>
      </w:pPr>
    </w:p>
    <w:p w:rsidR="00162482" w:rsidRPr="00A93DC4" w:rsidRDefault="00162482" w:rsidP="00A93DC4">
      <w:pPr>
        <w:spacing w:after="0" w:line="240" w:lineRule="auto"/>
        <w:ind w:firstLine="709"/>
        <w:jc w:val="both"/>
        <w:rPr>
          <w:rFonts w:ascii="Arial" w:hAnsi="Arial" w:cs="Arial"/>
          <w:bCs/>
          <w:sz w:val="24"/>
          <w:szCs w:val="24"/>
        </w:rPr>
      </w:pPr>
      <w:r w:rsidRPr="00A93DC4">
        <w:rPr>
          <w:rFonts w:ascii="Arial" w:hAnsi="Arial" w:cs="Arial"/>
          <w:bCs/>
          <w:sz w:val="24"/>
          <w:szCs w:val="24"/>
        </w:rPr>
        <w:t>Инвестиционные проекты по развитию системы электроснабжения.</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Инвестиционные проекты по развитию системы электроснабжения на период реализации Программы отсутствуют. </w:t>
      </w:r>
    </w:p>
    <w:p w:rsidR="00162482" w:rsidRPr="00A93DC4" w:rsidRDefault="00162482" w:rsidP="00A93DC4">
      <w:pPr>
        <w:spacing w:after="0" w:line="240" w:lineRule="auto"/>
        <w:ind w:firstLine="709"/>
        <w:jc w:val="both"/>
        <w:rPr>
          <w:rFonts w:ascii="Arial" w:hAnsi="Arial" w:cs="Arial"/>
          <w:bCs/>
          <w:sz w:val="24"/>
          <w:szCs w:val="24"/>
        </w:rPr>
      </w:pPr>
    </w:p>
    <w:p w:rsidR="00162482" w:rsidRPr="00A93DC4" w:rsidRDefault="00162482" w:rsidP="00A93DC4">
      <w:pPr>
        <w:spacing w:after="0" w:line="240" w:lineRule="auto"/>
        <w:ind w:firstLine="709"/>
        <w:jc w:val="both"/>
        <w:rPr>
          <w:rFonts w:ascii="Arial" w:hAnsi="Arial" w:cs="Arial"/>
          <w:bCs/>
          <w:sz w:val="24"/>
          <w:szCs w:val="24"/>
        </w:rPr>
      </w:pPr>
      <w:r w:rsidRPr="00A93DC4">
        <w:rPr>
          <w:rFonts w:ascii="Arial" w:hAnsi="Arial" w:cs="Arial"/>
          <w:bCs/>
          <w:sz w:val="24"/>
          <w:szCs w:val="24"/>
        </w:rPr>
        <w:t xml:space="preserve">Инвестиционные проекты по развитию системы обработки, утилизации и захоронения твердых бытовых отходов.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Инвестиционные проекты по развитию системы обработки, утилизации и захоронения твердых бытовых отходов на период реализации Программы отсутствуют.</w:t>
      </w:r>
    </w:p>
    <w:p w:rsidR="00162482" w:rsidRPr="00A93DC4" w:rsidRDefault="00162482" w:rsidP="00A93DC4">
      <w:pPr>
        <w:spacing w:after="0" w:line="240" w:lineRule="auto"/>
        <w:ind w:firstLine="709"/>
        <w:jc w:val="both"/>
        <w:rPr>
          <w:rFonts w:ascii="Arial" w:hAnsi="Arial" w:cs="Arial"/>
          <w:sz w:val="24"/>
          <w:szCs w:val="24"/>
        </w:rPr>
      </w:pPr>
    </w:p>
    <w:p w:rsidR="00162482" w:rsidRPr="001614D2" w:rsidRDefault="00162482" w:rsidP="001614D2">
      <w:pPr>
        <w:spacing w:after="0" w:line="240" w:lineRule="auto"/>
        <w:ind w:firstLine="709"/>
        <w:jc w:val="both"/>
        <w:rPr>
          <w:rFonts w:ascii="Arial" w:hAnsi="Arial" w:cs="Arial"/>
          <w:bCs/>
          <w:sz w:val="24"/>
          <w:szCs w:val="24"/>
        </w:rPr>
      </w:pPr>
      <w:r w:rsidRPr="00A93DC4">
        <w:rPr>
          <w:rFonts w:ascii="Arial" w:hAnsi="Arial" w:cs="Arial"/>
          <w:bCs/>
          <w:sz w:val="24"/>
          <w:szCs w:val="24"/>
        </w:rPr>
        <w:t>6.7. Предложения по организации реализации инвестиционных проектов.</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Существуют различные варианты организации проектов (групп проектов), вошедших в общую программу проектов. Прежде всего, рекомендуется рассматривать следующие варианты организации проектов: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проекты, реализуемые действующими на территории муниципального образования организациями коммунального комплекса;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проекты, выставляемые на конкурс для привлечения сторонних инвесторов (в том числе по договору концессии);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проекты, для реализации которых создаются организации с участием администрации муниципального образования;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проекты, для реализации которых создаются организации с участием действующих </w:t>
      </w:r>
      <w:proofErr w:type="spellStart"/>
      <w:r w:rsidRPr="00A93DC4">
        <w:rPr>
          <w:rFonts w:ascii="Arial" w:hAnsi="Arial" w:cs="Arial"/>
          <w:sz w:val="24"/>
          <w:szCs w:val="24"/>
        </w:rPr>
        <w:t>ресурсоснабжающих</w:t>
      </w:r>
      <w:proofErr w:type="spellEnd"/>
      <w:r w:rsidRPr="00A93DC4">
        <w:rPr>
          <w:rFonts w:ascii="Arial" w:hAnsi="Arial" w:cs="Arial"/>
          <w:sz w:val="24"/>
          <w:szCs w:val="24"/>
        </w:rPr>
        <w:t xml:space="preserve"> организаций.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lastRenderedPageBreak/>
        <w:t>Рекомендуется производить выполнение Программы по мере возможности и изыскания финансовых средств.</w:t>
      </w:r>
    </w:p>
    <w:p w:rsidR="00162482" w:rsidRPr="00A93DC4" w:rsidRDefault="00162482" w:rsidP="00A93DC4">
      <w:pPr>
        <w:spacing w:after="0" w:line="240" w:lineRule="auto"/>
        <w:ind w:firstLine="709"/>
        <w:jc w:val="both"/>
        <w:rPr>
          <w:rFonts w:ascii="Arial" w:hAnsi="Arial" w:cs="Arial"/>
          <w:sz w:val="24"/>
          <w:szCs w:val="24"/>
        </w:rPr>
      </w:pPr>
    </w:p>
    <w:p w:rsidR="00162482" w:rsidRPr="001614D2" w:rsidRDefault="00162482" w:rsidP="001614D2">
      <w:pPr>
        <w:spacing w:after="0" w:line="240" w:lineRule="auto"/>
        <w:ind w:firstLine="709"/>
        <w:jc w:val="both"/>
        <w:rPr>
          <w:rFonts w:ascii="Arial" w:hAnsi="Arial" w:cs="Arial"/>
          <w:bCs/>
          <w:sz w:val="24"/>
          <w:szCs w:val="24"/>
        </w:rPr>
      </w:pPr>
      <w:r w:rsidRPr="00A93DC4">
        <w:rPr>
          <w:rFonts w:ascii="Arial" w:hAnsi="Arial" w:cs="Arial"/>
          <w:bCs/>
          <w:sz w:val="24"/>
          <w:szCs w:val="24"/>
        </w:rPr>
        <w:t xml:space="preserve">6.8.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Строительство и реконструкция объектов коммунальной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поселения.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 оценка которого приведена в разделе 5.9.</w:t>
      </w:r>
    </w:p>
    <w:p w:rsidR="00162482" w:rsidRPr="00A93DC4" w:rsidRDefault="00162482" w:rsidP="00A93DC4">
      <w:pPr>
        <w:spacing w:after="0" w:line="240" w:lineRule="auto"/>
        <w:ind w:firstLine="709"/>
        <w:jc w:val="both"/>
        <w:rPr>
          <w:rFonts w:ascii="Arial" w:hAnsi="Arial" w:cs="Arial"/>
          <w:sz w:val="24"/>
          <w:szCs w:val="24"/>
        </w:rPr>
      </w:pPr>
    </w:p>
    <w:p w:rsidR="00162482" w:rsidRPr="00A93DC4" w:rsidRDefault="00162482" w:rsidP="001614D2">
      <w:pPr>
        <w:spacing w:after="0" w:line="240" w:lineRule="auto"/>
        <w:ind w:firstLine="709"/>
        <w:jc w:val="both"/>
        <w:rPr>
          <w:rFonts w:ascii="Arial" w:hAnsi="Arial" w:cs="Arial"/>
          <w:bCs/>
          <w:sz w:val="24"/>
          <w:szCs w:val="24"/>
        </w:rPr>
      </w:pPr>
      <w:r w:rsidRPr="00A93DC4">
        <w:rPr>
          <w:rFonts w:ascii="Arial" w:hAnsi="Arial" w:cs="Arial"/>
          <w:bCs/>
          <w:sz w:val="24"/>
          <w:szCs w:val="24"/>
        </w:rPr>
        <w:t>6.9. Результаты оценки совокупного платежа граждан за коммунальные услуги на соответствие критериям доступности.</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теплоснабжение, газоснабжение электроснабжение, утилизация твердых бытовых отходов.</w:t>
      </w:r>
    </w:p>
    <w:p w:rsidR="00162482" w:rsidRPr="00A93DC4" w:rsidRDefault="00162482" w:rsidP="00A93DC4">
      <w:pPr>
        <w:spacing w:after="0" w:line="240" w:lineRule="auto"/>
        <w:ind w:firstLine="709"/>
        <w:jc w:val="both"/>
        <w:rPr>
          <w:rFonts w:ascii="Arial" w:hAnsi="Arial" w:cs="Arial"/>
          <w:sz w:val="24"/>
          <w:szCs w:val="24"/>
        </w:rPr>
      </w:pPr>
      <w:proofErr w:type="gramStart"/>
      <w:r w:rsidRPr="00A93DC4">
        <w:rPr>
          <w:rFonts w:ascii="Arial" w:hAnsi="Arial" w:cs="Arial"/>
          <w:sz w:val="24"/>
          <w:szCs w:val="24"/>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roofErr w:type="gramEnd"/>
      <w:r w:rsidRPr="00A93DC4">
        <w:rPr>
          <w:rFonts w:ascii="Arial" w:hAnsi="Arial" w:cs="Arial"/>
          <w:sz w:val="24"/>
          <w:szCs w:val="24"/>
        </w:rPr>
        <w:t xml:space="preserve">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поселения. Одним из принципов разработки Программы является обеспечение доступности коммунальных услуг для населения.</w:t>
      </w:r>
    </w:p>
    <w:p w:rsidR="00162482" w:rsidRPr="00A93DC4" w:rsidRDefault="00162482" w:rsidP="00A93DC4">
      <w:pPr>
        <w:spacing w:after="0" w:line="240" w:lineRule="auto"/>
        <w:ind w:firstLine="709"/>
        <w:jc w:val="both"/>
        <w:rPr>
          <w:rFonts w:ascii="Arial" w:hAnsi="Arial" w:cs="Arial"/>
          <w:sz w:val="24"/>
          <w:szCs w:val="24"/>
        </w:rPr>
      </w:pPr>
      <w:proofErr w:type="gramStart"/>
      <w:r w:rsidRPr="00A93DC4">
        <w:rPr>
          <w:rFonts w:ascii="Arial" w:hAnsi="Arial" w:cs="Arial"/>
          <w:sz w:val="24"/>
          <w:szCs w:val="24"/>
        </w:rPr>
        <w:t>Для определения возможности финансирования Программы за счет средств потребителей была произведена оценка доступности для населения поселения совокупной платы за потребляемые коммунальные услуги по следующим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w:t>
      </w:r>
      <w:proofErr w:type="gramEnd"/>
      <w:r w:rsidRPr="00A93DC4">
        <w:rPr>
          <w:rFonts w:ascii="Arial" w:hAnsi="Arial" w:cs="Arial"/>
          <w:sz w:val="24"/>
          <w:szCs w:val="24"/>
        </w:rPr>
        <w:t xml:space="preserve"> граждан за коммунальные услуги» (далее в настоящем разделе – Методические указания):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lastRenderedPageBreak/>
        <w:t xml:space="preserve">- доля расходов на коммунальные услуги в совокупном доходе семьи;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доля населения с доходами ниже прожиточного минимума; </w:t>
      </w:r>
    </w:p>
    <w:p w:rsidR="00162482" w:rsidRPr="00A93DC4"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 xml:space="preserve">- доля получателей субсидий на оплату коммунальных услуг в общей численности населения. </w:t>
      </w:r>
    </w:p>
    <w:p w:rsidR="00162482" w:rsidRPr="00A93DC4" w:rsidRDefault="00162482" w:rsidP="00A93DC4">
      <w:pPr>
        <w:spacing w:after="0" w:line="240" w:lineRule="auto"/>
        <w:ind w:firstLine="709"/>
        <w:jc w:val="both"/>
        <w:rPr>
          <w:rFonts w:ascii="Arial" w:hAnsi="Arial" w:cs="Arial"/>
          <w:sz w:val="24"/>
          <w:szCs w:val="24"/>
        </w:rPr>
      </w:pPr>
      <w:proofErr w:type="gramStart"/>
      <w:r w:rsidRPr="00A93DC4">
        <w:rPr>
          <w:rFonts w:ascii="Arial" w:hAnsi="Arial" w:cs="Arial"/>
          <w:sz w:val="24"/>
          <w:szCs w:val="24"/>
        </w:rPr>
        <w:t>Согласно оценки</w:t>
      </w:r>
      <w:proofErr w:type="gramEnd"/>
      <w:r w:rsidRPr="00A93DC4">
        <w:rPr>
          <w:rFonts w:ascii="Arial" w:hAnsi="Arial" w:cs="Arial"/>
          <w:sz w:val="24"/>
          <w:szCs w:val="24"/>
        </w:rPr>
        <w:t xml:space="preserve"> совокупный платеж за коммунальные услуги для граждан является доступным. В соответствии с социально-экономическим </w:t>
      </w:r>
      <w:proofErr w:type="gramStart"/>
      <w:r w:rsidRPr="00A93DC4">
        <w:rPr>
          <w:rFonts w:ascii="Arial" w:hAnsi="Arial" w:cs="Arial"/>
          <w:sz w:val="24"/>
          <w:szCs w:val="24"/>
        </w:rPr>
        <w:t>ростом</w:t>
      </w:r>
      <w:proofErr w:type="gramEnd"/>
      <w:r w:rsidRPr="00A93DC4">
        <w:rPr>
          <w:rFonts w:ascii="Arial" w:hAnsi="Arial" w:cs="Arial"/>
          <w:sz w:val="24"/>
          <w:szCs w:val="24"/>
        </w:rPr>
        <w:t xml:space="preserve"> заложенным генеральным планом поселения совокупный платеж за коммунальные услуги для граждан на период реализации Программы останется доступным.</w:t>
      </w:r>
    </w:p>
    <w:p w:rsidR="00162482" w:rsidRPr="00A93DC4" w:rsidRDefault="00162482" w:rsidP="00A93DC4">
      <w:pPr>
        <w:spacing w:after="0" w:line="240" w:lineRule="auto"/>
        <w:ind w:firstLine="709"/>
        <w:jc w:val="both"/>
        <w:rPr>
          <w:rFonts w:ascii="Arial" w:hAnsi="Arial" w:cs="Arial"/>
          <w:sz w:val="24"/>
          <w:szCs w:val="24"/>
        </w:rPr>
      </w:pPr>
    </w:p>
    <w:p w:rsidR="00162482" w:rsidRPr="001614D2" w:rsidRDefault="00162482" w:rsidP="001614D2">
      <w:pPr>
        <w:spacing w:after="0" w:line="240" w:lineRule="auto"/>
        <w:ind w:firstLine="709"/>
        <w:jc w:val="both"/>
        <w:rPr>
          <w:rFonts w:ascii="Arial" w:hAnsi="Arial" w:cs="Arial"/>
          <w:bCs/>
          <w:sz w:val="24"/>
          <w:szCs w:val="24"/>
        </w:rPr>
      </w:pPr>
      <w:r w:rsidRPr="00A93DC4">
        <w:rPr>
          <w:rFonts w:ascii="Arial" w:hAnsi="Arial" w:cs="Arial"/>
          <w:bCs/>
          <w:sz w:val="24"/>
          <w:szCs w:val="24"/>
        </w:rPr>
        <w:t xml:space="preserve">6.10. 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 </w:t>
      </w:r>
    </w:p>
    <w:p w:rsidR="00162482" w:rsidRDefault="00162482" w:rsidP="00A93DC4">
      <w:pPr>
        <w:spacing w:after="0" w:line="240" w:lineRule="auto"/>
        <w:ind w:firstLine="709"/>
        <w:jc w:val="both"/>
        <w:rPr>
          <w:rFonts w:ascii="Arial" w:hAnsi="Arial" w:cs="Arial"/>
          <w:sz w:val="24"/>
          <w:szCs w:val="24"/>
        </w:rPr>
      </w:pPr>
      <w:r w:rsidRPr="00A93DC4">
        <w:rPr>
          <w:rFonts w:ascii="Arial" w:hAnsi="Arial" w:cs="Arial"/>
          <w:sz w:val="24"/>
          <w:szCs w:val="24"/>
        </w:rPr>
        <w:t>Размер ежемесячной денежной компенсации для различных категорий граждан могут составлять до 50 % затрат на оплату коммунальных услуг. Уровень компенсаций, как и категории граждан которым она предоставляется должны пересматриваться при формировании бюджета поселения</w:t>
      </w:r>
      <w:proofErr w:type="gramStart"/>
      <w:r w:rsidRPr="00A93DC4">
        <w:rPr>
          <w:rFonts w:ascii="Arial" w:hAnsi="Arial" w:cs="Arial"/>
          <w:sz w:val="24"/>
          <w:szCs w:val="24"/>
        </w:rPr>
        <w:t>.».</w:t>
      </w:r>
      <w:proofErr w:type="gramEnd"/>
    </w:p>
    <w:p w:rsidR="001614D2" w:rsidRPr="00A93DC4" w:rsidRDefault="001614D2" w:rsidP="00A93DC4">
      <w:pPr>
        <w:spacing w:after="0" w:line="240" w:lineRule="auto"/>
        <w:ind w:firstLine="709"/>
        <w:jc w:val="both"/>
        <w:rPr>
          <w:rFonts w:ascii="Arial" w:hAnsi="Arial" w:cs="Arial"/>
          <w:sz w:val="24"/>
          <w:szCs w:val="24"/>
        </w:rPr>
      </w:pPr>
    </w:p>
    <w:p w:rsidR="00162482" w:rsidRPr="00A93DC4" w:rsidRDefault="00162482" w:rsidP="00A93DC4">
      <w:pPr>
        <w:spacing w:after="0" w:line="240" w:lineRule="auto"/>
        <w:ind w:firstLine="709"/>
        <w:jc w:val="both"/>
        <w:rPr>
          <w:rFonts w:ascii="Arial" w:eastAsia="Times New Roman" w:hAnsi="Arial" w:cs="Arial"/>
          <w:sz w:val="24"/>
          <w:szCs w:val="24"/>
        </w:rPr>
      </w:pPr>
      <w:r w:rsidRPr="00A93DC4">
        <w:rPr>
          <w:rFonts w:ascii="Arial" w:eastAsia="Times New Roman" w:hAnsi="Arial" w:cs="Arial"/>
          <w:sz w:val="24"/>
          <w:szCs w:val="24"/>
        </w:rPr>
        <w:t>2. Настоящее  Решение вступает в силу после его официального опубликования на сайте Администрации Соляновского муниципального образования.</w:t>
      </w:r>
    </w:p>
    <w:p w:rsidR="00162482" w:rsidRDefault="00162482" w:rsidP="00A93DC4">
      <w:pPr>
        <w:spacing w:after="0" w:line="240" w:lineRule="auto"/>
        <w:ind w:firstLine="709"/>
        <w:jc w:val="both"/>
        <w:rPr>
          <w:rFonts w:ascii="Arial" w:eastAsia="Times New Roman" w:hAnsi="Arial" w:cs="Arial"/>
          <w:sz w:val="24"/>
          <w:szCs w:val="24"/>
        </w:rPr>
      </w:pPr>
      <w:r w:rsidRPr="00A93DC4">
        <w:rPr>
          <w:rFonts w:ascii="Arial" w:eastAsia="Times New Roman" w:hAnsi="Arial" w:cs="Arial"/>
          <w:sz w:val="24"/>
          <w:szCs w:val="24"/>
        </w:rPr>
        <w:t xml:space="preserve">3. </w:t>
      </w:r>
      <w:proofErr w:type="gramStart"/>
      <w:r w:rsidRPr="00A93DC4">
        <w:rPr>
          <w:rFonts w:ascii="Arial" w:eastAsia="Times New Roman" w:hAnsi="Arial" w:cs="Arial"/>
          <w:sz w:val="24"/>
          <w:szCs w:val="24"/>
        </w:rPr>
        <w:t>Контроль за</w:t>
      </w:r>
      <w:proofErr w:type="gramEnd"/>
      <w:r w:rsidRPr="00A93DC4">
        <w:rPr>
          <w:rFonts w:ascii="Arial" w:eastAsia="Times New Roman" w:hAnsi="Arial" w:cs="Arial"/>
          <w:sz w:val="24"/>
          <w:szCs w:val="24"/>
        </w:rPr>
        <w:t xml:space="preserve"> выполнением решения оставляю за собой.</w:t>
      </w:r>
    </w:p>
    <w:p w:rsidR="00D6428D" w:rsidRDefault="00D6428D" w:rsidP="00A93DC4">
      <w:pPr>
        <w:spacing w:after="0" w:line="240" w:lineRule="auto"/>
        <w:ind w:firstLine="709"/>
        <w:jc w:val="both"/>
        <w:rPr>
          <w:rFonts w:ascii="Arial" w:eastAsia="Times New Roman" w:hAnsi="Arial" w:cs="Arial"/>
          <w:sz w:val="24"/>
          <w:szCs w:val="24"/>
        </w:rPr>
      </w:pPr>
    </w:p>
    <w:p w:rsidR="00D6428D" w:rsidRDefault="00D6428D" w:rsidP="00A93DC4">
      <w:pPr>
        <w:spacing w:after="0" w:line="240" w:lineRule="auto"/>
        <w:ind w:firstLine="709"/>
        <w:jc w:val="both"/>
        <w:rPr>
          <w:rFonts w:ascii="Arial" w:eastAsia="Times New Roman" w:hAnsi="Arial" w:cs="Arial"/>
          <w:sz w:val="24"/>
          <w:szCs w:val="24"/>
        </w:rPr>
      </w:pPr>
    </w:p>
    <w:p w:rsidR="00D6428D" w:rsidRPr="002F6339" w:rsidRDefault="00D6428D" w:rsidP="00D6428D">
      <w:pPr>
        <w:tabs>
          <w:tab w:val="left" w:pos="993"/>
        </w:tabs>
        <w:spacing w:after="0" w:line="240" w:lineRule="auto"/>
        <w:jc w:val="both"/>
        <w:rPr>
          <w:rFonts w:ascii="Arial" w:hAnsi="Arial" w:cs="Arial"/>
          <w:sz w:val="24"/>
          <w:szCs w:val="24"/>
        </w:rPr>
      </w:pPr>
      <w:r w:rsidRPr="002F6339">
        <w:rPr>
          <w:rFonts w:ascii="Arial" w:hAnsi="Arial" w:cs="Arial"/>
          <w:sz w:val="24"/>
          <w:szCs w:val="24"/>
        </w:rPr>
        <w:t xml:space="preserve">Председатель Думы, </w:t>
      </w:r>
    </w:p>
    <w:p w:rsidR="00D6428D" w:rsidRPr="002F6339" w:rsidRDefault="00D6428D" w:rsidP="00D6428D">
      <w:pPr>
        <w:spacing w:after="0" w:line="240" w:lineRule="auto"/>
        <w:jc w:val="both"/>
        <w:rPr>
          <w:rFonts w:ascii="Arial" w:hAnsi="Arial" w:cs="Arial"/>
          <w:sz w:val="24"/>
          <w:szCs w:val="24"/>
        </w:rPr>
      </w:pPr>
      <w:r w:rsidRPr="002F6339">
        <w:rPr>
          <w:rFonts w:ascii="Arial" w:hAnsi="Arial" w:cs="Arial"/>
          <w:sz w:val="24"/>
          <w:szCs w:val="24"/>
        </w:rPr>
        <w:t>Глава Соляновского муниципального образования</w:t>
      </w:r>
    </w:p>
    <w:p w:rsidR="00162482" w:rsidRPr="00D6428D" w:rsidRDefault="00D6428D" w:rsidP="00D6428D">
      <w:pPr>
        <w:spacing w:after="0" w:line="240" w:lineRule="auto"/>
        <w:jc w:val="both"/>
        <w:rPr>
          <w:rFonts w:ascii="Arial" w:hAnsi="Arial" w:cs="Arial"/>
          <w:sz w:val="24"/>
          <w:szCs w:val="24"/>
        </w:rPr>
      </w:pPr>
      <w:r>
        <w:rPr>
          <w:rFonts w:ascii="Arial" w:hAnsi="Arial" w:cs="Arial"/>
          <w:sz w:val="24"/>
          <w:szCs w:val="24"/>
        </w:rPr>
        <w:t>Ю.Л.Донской</w:t>
      </w:r>
    </w:p>
    <w:p w:rsidR="00881660" w:rsidRDefault="00881660"/>
    <w:sectPr w:rsidR="00881660" w:rsidSect="00FE31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lessTCYLig">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162482"/>
    <w:rsid w:val="001614D2"/>
    <w:rsid w:val="00162482"/>
    <w:rsid w:val="001936D4"/>
    <w:rsid w:val="002A67E8"/>
    <w:rsid w:val="00735343"/>
    <w:rsid w:val="00781E05"/>
    <w:rsid w:val="00804B72"/>
    <w:rsid w:val="008506D4"/>
    <w:rsid w:val="008737AA"/>
    <w:rsid w:val="00881660"/>
    <w:rsid w:val="00882FD9"/>
    <w:rsid w:val="00A93DC4"/>
    <w:rsid w:val="00D27F24"/>
    <w:rsid w:val="00D6428D"/>
    <w:rsid w:val="00E70F5F"/>
    <w:rsid w:val="00F12199"/>
    <w:rsid w:val="00FD0058"/>
    <w:rsid w:val="00FE3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624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Subtitle"/>
    <w:basedOn w:val="a"/>
    <w:link w:val="a5"/>
    <w:qFormat/>
    <w:rsid w:val="00162482"/>
    <w:pPr>
      <w:spacing w:after="0" w:line="240" w:lineRule="auto"/>
      <w:jc w:val="center"/>
    </w:pPr>
    <w:rPr>
      <w:rFonts w:ascii="TimelessTCYLig" w:eastAsia="Times New Roman" w:hAnsi="TimelessTCYLig" w:cs="Times New Roman"/>
      <w:b/>
      <w:sz w:val="32"/>
      <w:szCs w:val="20"/>
    </w:rPr>
  </w:style>
  <w:style w:type="character" w:customStyle="1" w:styleId="a5">
    <w:name w:val="Подзаголовок Знак"/>
    <w:basedOn w:val="a0"/>
    <w:link w:val="a4"/>
    <w:rsid w:val="00162482"/>
    <w:rPr>
      <w:rFonts w:ascii="TimelessTCYLig" w:eastAsia="Times New Roman" w:hAnsi="TimelessTCYLig" w:cs="Times New Roman"/>
      <w:b/>
      <w:sz w:val="32"/>
      <w:szCs w:val="20"/>
    </w:rPr>
  </w:style>
  <w:style w:type="paragraph" w:customStyle="1" w:styleId="a6">
    <w:name w:val="Обычный текст"/>
    <w:basedOn w:val="a"/>
    <w:rsid w:val="00162482"/>
    <w:pPr>
      <w:spacing w:after="0" w:line="240" w:lineRule="auto"/>
      <w:ind w:firstLine="567"/>
      <w:jc w:val="both"/>
    </w:pPr>
    <w:rPr>
      <w:rFonts w:ascii="Times New Roman" w:eastAsia="Times New Roman" w:hAnsi="Times New Roman" w:cs="Times New Roman"/>
      <w:sz w:val="28"/>
      <w:szCs w:val="24"/>
    </w:rPr>
  </w:style>
  <w:style w:type="paragraph" w:customStyle="1" w:styleId="ConsPlusNormal">
    <w:name w:val="ConsPlusNormal"/>
    <w:rsid w:val="0016248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Default">
    <w:name w:val="Default"/>
    <w:rsid w:val="001624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No Spacing"/>
    <w:link w:val="a8"/>
    <w:qFormat/>
    <w:rsid w:val="00162482"/>
    <w:pPr>
      <w:suppressAutoHyphens/>
      <w:spacing w:after="0" w:line="240" w:lineRule="auto"/>
    </w:pPr>
    <w:rPr>
      <w:rFonts w:ascii="Calibri" w:eastAsia="Arial" w:hAnsi="Calibri" w:cs="Times New Roman"/>
      <w:lang w:eastAsia="ar-SA"/>
    </w:rPr>
  </w:style>
  <w:style w:type="character" w:customStyle="1" w:styleId="a8">
    <w:name w:val="Без интервала Знак"/>
    <w:basedOn w:val="a0"/>
    <w:link w:val="a7"/>
    <w:rsid w:val="00162482"/>
    <w:rPr>
      <w:rFonts w:ascii="Calibri" w:eastAsia="Arial" w:hAnsi="Calibri" w:cs="Times New Roman"/>
      <w:lang w:eastAsia="ar-SA"/>
    </w:rPr>
  </w:style>
  <w:style w:type="paragraph" w:styleId="a9">
    <w:name w:val="Body Text Indent"/>
    <w:basedOn w:val="a"/>
    <w:link w:val="aa"/>
    <w:rsid w:val="00162482"/>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ar-SA"/>
    </w:rPr>
  </w:style>
  <w:style w:type="character" w:customStyle="1" w:styleId="aa">
    <w:name w:val="Основной текст с отступом Знак"/>
    <w:basedOn w:val="a0"/>
    <w:link w:val="a9"/>
    <w:rsid w:val="00162482"/>
    <w:rPr>
      <w:rFonts w:ascii="Times New Roman" w:eastAsia="Times New Roman" w:hAnsi="Times New Roman" w:cs="Times New Roman"/>
      <w:sz w:val="20"/>
      <w:szCs w:val="20"/>
      <w:lang w:eastAsia="ar-SA"/>
    </w:rPr>
  </w:style>
  <w:style w:type="character" w:customStyle="1" w:styleId="FontStyle11">
    <w:name w:val="Font Style11"/>
    <w:rsid w:val="00162482"/>
    <w:rPr>
      <w:rFonts w:ascii="Times New Roman" w:hAnsi="Times New Roman" w:cs="Times New Roman"/>
      <w:b/>
      <w:bCs/>
      <w:sz w:val="18"/>
      <w:szCs w:val="18"/>
    </w:rPr>
  </w:style>
  <w:style w:type="paragraph" w:styleId="ab">
    <w:name w:val="List Paragraph"/>
    <w:basedOn w:val="a"/>
    <w:qFormat/>
    <w:rsid w:val="00162482"/>
    <w:pPr>
      <w:widowControl w:val="0"/>
      <w:suppressAutoHyphens/>
      <w:spacing w:after="0" w:line="240" w:lineRule="auto"/>
      <w:ind w:left="720"/>
      <w:textAlignment w:val="baseline"/>
    </w:pPr>
    <w:rPr>
      <w:rFonts w:ascii="Arial" w:eastAsia="SimSun" w:hAnsi="Arial" w:cs="Mangal"/>
      <w:kern w:val="1"/>
      <w:sz w:val="21"/>
      <w:szCs w:val="24"/>
      <w:lang w:eastAsia="hi-IN" w:bidi="hi-IN"/>
    </w:rPr>
  </w:style>
  <w:style w:type="paragraph" w:customStyle="1" w:styleId="31">
    <w:name w:val="Основной текст с отступом 31"/>
    <w:basedOn w:val="a"/>
    <w:rsid w:val="0016248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yle32">
    <w:name w:val="Style32"/>
    <w:basedOn w:val="a"/>
    <w:rsid w:val="00162482"/>
    <w:pPr>
      <w:widowControl w:val="0"/>
      <w:suppressAutoHyphens/>
      <w:autoSpaceDE w:val="0"/>
      <w:spacing w:after="0" w:line="322" w:lineRule="exact"/>
      <w:ind w:firstLine="706"/>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4AAFC-C1A9-4193-85E8-BF08FA5D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12</Pages>
  <Words>4271</Words>
  <Characters>24345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2017-07-13T02:18:00Z</dcterms:created>
  <dcterms:modified xsi:type="dcterms:W3CDTF">2017-07-13T08:09:00Z</dcterms:modified>
</cp:coreProperties>
</file>