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16" w:rsidRDefault="0059122A">
      <w:r>
        <w:rPr>
          <w:color w:val="000000"/>
          <w:sz w:val="33"/>
          <w:szCs w:val="33"/>
          <w:shd w:val="clear" w:color="auto" w:fill="FFFFFF"/>
        </w:rPr>
        <w:t>Администрация Соляновского муниципального образования уведомляет о начале разработки проекта схемы теплоснабжения  Соляновского муниципального образования, в соответствии Федеральным законом   от 27.07.2010 года № 190-ФЗ «О теплоснабжении», постановлением Правительства Российской Федерации  от 22.02.2012 года № 154  «О требованиях к схемам теплоснабжении я, порядку их разработки и утверждения»</w:t>
      </w:r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B6"/>
    <w:rsid w:val="003E0016"/>
    <w:rsid w:val="0059122A"/>
    <w:rsid w:val="006730B6"/>
    <w:rsid w:val="008A140B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A0314-8144-4396-9EC0-8FCC1D51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diakov.net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2022-02-28T08:29:00Z</dcterms:created>
  <dcterms:modified xsi:type="dcterms:W3CDTF">2022-02-28T08:29:00Z</dcterms:modified>
</cp:coreProperties>
</file>